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28" w:rsidRPr="00A31BA5" w:rsidRDefault="00352028" w:rsidP="00AD5B0E">
      <w:pPr>
        <w:keepNext/>
        <w:jc w:val="center"/>
        <w:outlineLvl w:val="1"/>
        <w:rPr>
          <w:sz w:val="22"/>
          <w:szCs w:val="22"/>
          <w:lang w:eastAsia="pl-PL"/>
        </w:rPr>
      </w:pPr>
    </w:p>
    <w:p w:rsidR="00352028" w:rsidRPr="00A31BA5" w:rsidRDefault="00352028" w:rsidP="00B63B1C">
      <w:pPr>
        <w:pStyle w:val="Heading2"/>
        <w:jc w:val="center"/>
        <w:rPr>
          <w:rFonts w:ascii="Calibri" w:hAnsi="Calibri" w:cs="Calibri"/>
          <w:b/>
          <w:bCs/>
          <w:color w:val="auto"/>
          <w:sz w:val="22"/>
          <w:szCs w:val="22"/>
        </w:rPr>
      </w:pPr>
      <w:r w:rsidRPr="00A31BA5">
        <w:rPr>
          <w:rFonts w:ascii="Calibri" w:hAnsi="Calibri" w:cs="Calibri"/>
          <w:b/>
          <w:bCs/>
          <w:color w:val="auto"/>
          <w:sz w:val="22"/>
          <w:szCs w:val="22"/>
        </w:rPr>
        <w:t xml:space="preserve">Wzór umowy nr 9/2022 </w:t>
      </w:r>
    </w:p>
    <w:p w:rsidR="00352028" w:rsidRPr="00A31BA5" w:rsidRDefault="00352028" w:rsidP="00B63B1C">
      <w:pPr>
        <w:jc w:val="center"/>
        <w:rPr>
          <w:b/>
          <w:bCs/>
          <w:sz w:val="22"/>
          <w:szCs w:val="22"/>
        </w:rPr>
      </w:pPr>
      <w:r w:rsidRPr="00A31BA5">
        <w:rPr>
          <w:b/>
          <w:bCs/>
          <w:sz w:val="22"/>
          <w:szCs w:val="22"/>
        </w:rPr>
        <w:t>na dostawę tlenu medycznego z dzierżawą butli</w:t>
      </w:r>
    </w:p>
    <w:p w:rsidR="00352028" w:rsidRPr="00A31BA5" w:rsidRDefault="00352028" w:rsidP="00B63B1C">
      <w:pPr>
        <w:pStyle w:val="BodyText2"/>
        <w:spacing w:after="0" w:line="240" w:lineRule="auto"/>
        <w:jc w:val="center"/>
        <w:rPr>
          <w:rFonts w:cs="Calibri"/>
          <w:b/>
          <w:bCs/>
          <w:sz w:val="22"/>
          <w:szCs w:val="22"/>
        </w:rPr>
      </w:pPr>
      <w:r w:rsidRPr="00A31BA5">
        <w:rPr>
          <w:rFonts w:cs="Calibri"/>
          <w:b/>
          <w:bCs/>
          <w:sz w:val="22"/>
          <w:szCs w:val="22"/>
        </w:rPr>
        <w:t>wg formularza cenowego  nr 9/2022</w:t>
      </w:r>
    </w:p>
    <w:p w:rsidR="00352028" w:rsidRPr="00A31BA5" w:rsidRDefault="00352028" w:rsidP="00B63B1C">
      <w:pPr>
        <w:pStyle w:val="BodyText2"/>
        <w:spacing w:after="0" w:line="240" w:lineRule="auto"/>
        <w:jc w:val="center"/>
        <w:rPr>
          <w:rFonts w:cs="Calibri"/>
          <w:b/>
          <w:bCs/>
          <w:sz w:val="22"/>
          <w:szCs w:val="22"/>
        </w:rPr>
      </w:pPr>
    </w:p>
    <w:p w:rsidR="00352028" w:rsidRPr="00A31BA5" w:rsidRDefault="00352028" w:rsidP="00B63B1C">
      <w:pPr>
        <w:pStyle w:val="BodyText2"/>
        <w:spacing w:after="0" w:line="240" w:lineRule="auto"/>
        <w:rPr>
          <w:rFonts w:cs="Calibri"/>
          <w:b/>
          <w:bCs/>
          <w:sz w:val="22"/>
          <w:szCs w:val="22"/>
        </w:rPr>
      </w:pPr>
    </w:p>
    <w:p w:rsidR="00352028" w:rsidRPr="00A31BA5" w:rsidRDefault="00352028" w:rsidP="003D2A53">
      <w:pPr>
        <w:pStyle w:val="BodyText2"/>
        <w:spacing w:after="0" w:line="240" w:lineRule="auto"/>
        <w:jc w:val="both"/>
        <w:rPr>
          <w:rFonts w:cs="Calibri"/>
          <w:b/>
          <w:bCs/>
          <w:sz w:val="22"/>
          <w:szCs w:val="22"/>
        </w:rPr>
      </w:pPr>
      <w:r w:rsidRPr="00A31BA5">
        <w:rPr>
          <w:rFonts w:cs="Calibri"/>
          <w:sz w:val="22"/>
          <w:szCs w:val="22"/>
        </w:rPr>
        <w:t>zawarta w Raciborzu w dniu ..................... r. pomiędzy</w:t>
      </w:r>
      <w:r w:rsidRPr="00A31BA5">
        <w:rPr>
          <w:rFonts w:cs="Calibri"/>
          <w:b/>
          <w:bCs/>
          <w:sz w:val="22"/>
          <w:szCs w:val="22"/>
        </w:rPr>
        <w:t xml:space="preserve"> Szpitalem Rejonowym im. dr Józefa Rostka, </w:t>
      </w:r>
    </w:p>
    <w:p w:rsidR="00352028" w:rsidRPr="00A31BA5" w:rsidRDefault="00352028" w:rsidP="003D2A53">
      <w:pPr>
        <w:pStyle w:val="BodyText2"/>
        <w:spacing w:after="0" w:line="240" w:lineRule="auto"/>
        <w:jc w:val="both"/>
        <w:rPr>
          <w:rFonts w:cs="Calibri"/>
          <w:b/>
          <w:bCs/>
          <w:sz w:val="22"/>
          <w:szCs w:val="22"/>
        </w:rPr>
      </w:pPr>
      <w:r w:rsidRPr="00A31BA5">
        <w:rPr>
          <w:rFonts w:cs="Calibri"/>
          <w:b/>
          <w:bCs/>
          <w:sz w:val="22"/>
          <w:szCs w:val="22"/>
        </w:rPr>
        <w:t xml:space="preserve">ul. Gamowska 3 w Raciborzu, </w:t>
      </w:r>
      <w:r w:rsidRPr="00A31BA5">
        <w:rPr>
          <w:rFonts w:cs="Calibri"/>
          <w:sz w:val="22"/>
          <w:szCs w:val="22"/>
        </w:rPr>
        <w:t>zwanym w dalszym ciągu</w:t>
      </w:r>
      <w:r w:rsidRPr="00A31BA5">
        <w:rPr>
          <w:rFonts w:cs="Calibri"/>
          <w:b/>
          <w:bCs/>
          <w:sz w:val="22"/>
          <w:szCs w:val="22"/>
        </w:rPr>
        <w:t xml:space="preserve"> „Zamawiającym”, </w:t>
      </w:r>
    </w:p>
    <w:p w:rsidR="00352028" w:rsidRPr="00A31BA5" w:rsidRDefault="00352028" w:rsidP="003D2A53">
      <w:pPr>
        <w:pStyle w:val="BodyText2"/>
        <w:spacing w:after="0" w:line="240" w:lineRule="auto"/>
        <w:jc w:val="both"/>
        <w:rPr>
          <w:rFonts w:cs="Calibri"/>
          <w:sz w:val="22"/>
          <w:szCs w:val="22"/>
        </w:rPr>
      </w:pPr>
      <w:r w:rsidRPr="00A31BA5">
        <w:rPr>
          <w:rFonts w:cs="Calibri"/>
          <w:sz w:val="22"/>
          <w:szCs w:val="22"/>
        </w:rPr>
        <w:t>zarejestrowanym w Sądzie Rejonowym w Gliwicach, Nr KRS 0000045513, NIP: 639-17-03-765,</w:t>
      </w:r>
    </w:p>
    <w:p w:rsidR="00352028" w:rsidRPr="00A31BA5" w:rsidRDefault="00352028" w:rsidP="003D2A53">
      <w:pPr>
        <w:pStyle w:val="BodyText2"/>
        <w:spacing w:after="0" w:line="240" w:lineRule="auto"/>
        <w:jc w:val="both"/>
        <w:rPr>
          <w:rFonts w:cs="Calibri"/>
          <w:sz w:val="22"/>
          <w:szCs w:val="22"/>
        </w:rPr>
      </w:pPr>
      <w:r w:rsidRPr="00A31BA5">
        <w:rPr>
          <w:rFonts w:cs="Calibri"/>
          <w:sz w:val="22"/>
          <w:szCs w:val="22"/>
        </w:rPr>
        <w:t xml:space="preserve">reprezentowanym przez: </w:t>
      </w:r>
    </w:p>
    <w:p w:rsidR="00352028" w:rsidRPr="00A31BA5" w:rsidRDefault="00352028" w:rsidP="003D2A53">
      <w:pPr>
        <w:jc w:val="both"/>
        <w:rPr>
          <w:b/>
          <w:bCs/>
          <w:sz w:val="22"/>
          <w:szCs w:val="22"/>
        </w:rPr>
      </w:pPr>
      <w:r w:rsidRPr="00A31BA5">
        <w:rPr>
          <w:b/>
          <w:bCs/>
          <w:sz w:val="22"/>
          <w:szCs w:val="22"/>
        </w:rPr>
        <w:t>Dyrektor                                    :  Ryszard Rudnik</w:t>
      </w:r>
    </w:p>
    <w:p w:rsidR="00352028" w:rsidRPr="00A31BA5" w:rsidRDefault="00352028" w:rsidP="003D2A53">
      <w:pPr>
        <w:pStyle w:val="BodyText"/>
        <w:spacing w:after="0" w:line="240" w:lineRule="auto"/>
        <w:jc w:val="both"/>
        <w:rPr>
          <w:rFonts w:cs="Calibri"/>
          <w:sz w:val="22"/>
          <w:szCs w:val="22"/>
        </w:rPr>
      </w:pPr>
      <w:r w:rsidRPr="00A31BA5">
        <w:rPr>
          <w:rFonts w:cs="Calibri"/>
          <w:sz w:val="22"/>
          <w:szCs w:val="22"/>
        </w:rPr>
        <w:t>a.............................................................................................................................................................</w:t>
      </w:r>
    </w:p>
    <w:p w:rsidR="00352028" w:rsidRPr="00A31BA5" w:rsidRDefault="00352028" w:rsidP="003D2A53">
      <w:pPr>
        <w:pStyle w:val="BodyText"/>
        <w:spacing w:after="0" w:line="240" w:lineRule="auto"/>
        <w:jc w:val="both"/>
        <w:rPr>
          <w:rFonts w:cs="Calibri"/>
          <w:sz w:val="22"/>
          <w:szCs w:val="22"/>
        </w:rPr>
      </w:pPr>
      <w:r w:rsidRPr="00A31BA5">
        <w:rPr>
          <w:rFonts w:cs="Calibri"/>
          <w:sz w:val="22"/>
          <w:szCs w:val="22"/>
        </w:rPr>
        <w:t xml:space="preserve">zwanym w dalszym ciągu </w:t>
      </w:r>
      <w:r w:rsidRPr="00A31BA5">
        <w:rPr>
          <w:rFonts w:cs="Calibri"/>
          <w:b/>
          <w:bCs/>
          <w:sz w:val="22"/>
          <w:szCs w:val="22"/>
        </w:rPr>
        <w:t>„Dostawcą”</w:t>
      </w:r>
      <w:r w:rsidRPr="00A31BA5">
        <w:rPr>
          <w:rFonts w:cs="Calibri"/>
          <w:sz w:val="22"/>
          <w:szCs w:val="22"/>
        </w:rPr>
        <w:t xml:space="preserve"> bądź </w:t>
      </w:r>
      <w:r w:rsidRPr="00A31BA5">
        <w:rPr>
          <w:rFonts w:cs="Calibri"/>
          <w:b/>
          <w:bCs/>
          <w:sz w:val="22"/>
          <w:szCs w:val="22"/>
        </w:rPr>
        <w:t xml:space="preserve">„Wykonawcą” </w:t>
      </w:r>
      <w:r w:rsidRPr="00A31BA5">
        <w:rPr>
          <w:rFonts w:cs="Calibri"/>
          <w:sz w:val="22"/>
          <w:szCs w:val="22"/>
        </w:rPr>
        <w:t>reprezentowanym przez:</w:t>
      </w:r>
    </w:p>
    <w:p w:rsidR="00352028" w:rsidRPr="00A31BA5" w:rsidRDefault="00352028" w:rsidP="003D2A53">
      <w:pPr>
        <w:pStyle w:val="NormalWeb"/>
        <w:spacing w:before="0" w:beforeAutospacing="0" w:after="0"/>
        <w:jc w:val="both"/>
        <w:rPr>
          <w:rFonts w:ascii="Calibri" w:hAnsi="Calibri" w:cs="Calibri"/>
          <w:sz w:val="22"/>
          <w:szCs w:val="22"/>
        </w:rPr>
      </w:pPr>
      <w:r w:rsidRPr="00A31BA5">
        <w:rPr>
          <w:rFonts w:ascii="Calibri" w:hAnsi="Calibri" w:cs="Calibri"/>
          <w:sz w:val="22"/>
          <w:szCs w:val="22"/>
        </w:rPr>
        <w:t>................................................................................................................................................................,</w:t>
      </w:r>
    </w:p>
    <w:p w:rsidR="00352028" w:rsidRPr="00A31BA5" w:rsidRDefault="00352028" w:rsidP="003D2A53">
      <w:pPr>
        <w:pStyle w:val="BodyText2"/>
        <w:spacing w:after="0" w:line="240" w:lineRule="auto"/>
        <w:jc w:val="both"/>
        <w:rPr>
          <w:rFonts w:cs="Calibri"/>
          <w:sz w:val="22"/>
          <w:szCs w:val="22"/>
        </w:rPr>
      </w:pPr>
      <w:r w:rsidRPr="00A31BA5">
        <w:rPr>
          <w:rFonts w:cs="Calibri"/>
          <w:sz w:val="22"/>
          <w:szCs w:val="22"/>
        </w:rPr>
        <w:t xml:space="preserve">zarejestrowanym w: ............................................................................................................................., </w:t>
      </w:r>
    </w:p>
    <w:p w:rsidR="00352028" w:rsidRPr="00A31BA5" w:rsidRDefault="00352028" w:rsidP="003D2A53">
      <w:pPr>
        <w:pStyle w:val="BodyText2"/>
        <w:spacing w:after="0" w:line="240" w:lineRule="auto"/>
        <w:jc w:val="both"/>
        <w:rPr>
          <w:rFonts w:cs="Calibri"/>
          <w:sz w:val="22"/>
          <w:szCs w:val="22"/>
        </w:rPr>
      </w:pPr>
      <w:r w:rsidRPr="00A31BA5">
        <w:rPr>
          <w:rFonts w:cs="Calibri"/>
          <w:sz w:val="22"/>
          <w:szCs w:val="22"/>
        </w:rPr>
        <w:t>Nr KRS: .............................., NIP: ............................</w:t>
      </w:r>
    </w:p>
    <w:p w:rsidR="00352028" w:rsidRPr="00A31BA5" w:rsidRDefault="00352028" w:rsidP="00B63B1C">
      <w:pPr>
        <w:jc w:val="center"/>
        <w:rPr>
          <w:b/>
          <w:bCs/>
          <w:sz w:val="22"/>
          <w:szCs w:val="22"/>
        </w:rPr>
      </w:pPr>
    </w:p>
    <w:p w:rsidR="00352028" w:rsidRPr="00A31BA5" w:rsidRDefault="00352028" w:rsidP="00B63B1C">
      <w:pPr>
        <w:jc w:val="center"/>
        <w:rPr>
          <w:b/>
          <w:bCs/>
          <w:sz w:val="22"/>
          <w:szCs w:val="22"/>
        </w:rPr>
      </w:pPr>
      <w:r w:rsidRPr="00A31BA5">
        <w:rPr>
          <w:b/>
          <w:bCs/>
          <w:sz w:val="22"/>
          <w:szCs w:val="22"/>
        </w:rPr>
        <w:t>§ 1</w:t>
      </w:r>
    </w:p>
    <w:p w:rsidR="00352028" w:rsidRPr="00A31BA5" w:rsidRDefault="00352028" w:rsidP="00B63B1C">
      <w:pPr>
        <w:pStyle w:val="Heading2"/>
        <w:snapToGrid w:val="0"/>
        <w:jc w:val="center"/>
        <w:rPr>
          <w:rFonts w:ascii="Calibri" w:hAnsi="Calibri" w:cs="Calibri"/>
          <w:b/>
          <w:bCs/>
          <w:color w:val="auto"/>
          <w:sz w:val="22"/>
          <w:szCs w:val="22"/>
        </w:rPr>
      </w:pPr>
      <w:r w:rsidRPr="00A31BA5">
        <w:rPr>
          <w:rFonts w:ascii="Calibri" w:hAnsi="Calibri" w:cs="Calibri"/>
          <w:b/>
          <w:bCs/>
          <w:color w:val="auto"/>
          <w:sz w:val="22"/>
          <w:szCs w:val="22"/>
        </w:rPr>
        <w:t>Tryb zawarcia umowy</w:t>
      </w:r>
    </w:p>
    <w:p w:rsidR="00352028" w:rsidRPr="00A31BA5" w:rsidRDefault="00352028" w:rsidP="00B63B1C">
      <w:pPr>
        <w:widowControl w:val="0"/>
        <w:autoSpaceDE w:val="0"/>
        <w:autoSpaceDN w:val="0"/>
        <w:adjustRightInd w:val="0"/>
        <w:jc w:val="center"/>
        <w:rPr>
          <w:sz w:val="22"/>
          <w:szCs w:val="22"/>
        </w:rPr>
      </w:pPr>
    </w:p>
    <w:p w:rsidR="00352028" w:rsidRPr="00A31BA5" w:rsidRDefault="00352028" w:rsidP="003D2A53">
      <w:pPr>
        <w:widowControl w:val="0"/>
        <w:autoSpaceDE w:val="0"/>
        <w:autoSpaceDN w:val="0"/>
        <w:adjustRightInd w:val="0"/>
        <w:jc w:val="both"/>
        <w:rPr>
          <w:sz w:val="22"/>
          <w:szCs w:val="22"/>
          <w:lang w:eastAsia="pl-PL"/>
        </w:rPr>
      </w:pPr>
      <w:r w:rsidRPr="00A31BA5">
        <w:rPr>
          <w:sz w:val="22"/>
          <w:szCs w:val="22"/>
          <w:lang w:eastAsia="pl-PL"/>
        </w:rPr>
        <w:t xml:space="preserve">Umowa zostaje zawarta zgodnie z ustawą z dnia 11 września 2019 r. Prawo zamówień publicznych (Dz.U.2021.1129 tj. ze zm.) w następstwie przeprowadzenia przetargu w trybie podstawowym zgodnie z przepisami art. 275 pkt 1 Pzp, nr </w:t>
      </w:r>
      <w:r w:rsidRPr="00A31BA5">
        <w:rPr>
          <w:b/>
          <w:sz w:val="22"/>
          <w:szCs w:val="22"/>
          <w:lang w:eastAsia="pl-PL"/>
        </w:rPr>
        <w:t>9</w:t>
      </w:r>
      <w:r w:rsidRPr="00A31BA5">
        <w:rPr>
          <w:b/>
          <w:bCs/>
          <w:sz w:val="22"/>
          <w:szCs w:val="22"/>
          <w:lang w:eastAsia="pl-PL"/>
        </w:rPr>
        <w:t>/2022</w:t>
      </w:r>
      <w:r w:rsidRPr="00A31BA5">
        <w:rPr>
          <w:sz w:val="22"/>
          <w:szCs w:val="22"/>
          <w:lang w:eastAsia="pl-PL"/>
        </w:rPr>
        <w:t xml:space="preserve">. </w:t>
      </w:r>
    </w:p>
    <w:p w:rsidR="00352028" w:rsidRPr="00A31BA5" w:rsidRDefault="00352028" w:rsidP="00B63B1C">
      <w:pPr>
        <w:jc w:val="center"/>
        <w:rPr>
          <w:b/>
          <w:bCs/>
          <w:sz w:val="22"/>
          <w:szCs w:val="22"/>
        </w:rPr>
      </w:pPr>
    </w:p>
    <w:p w:rsidR="00352028" w:rsidRPr="00A31BA5" w:rsidRDefault="00352028" w:rsidP="00B63B1C">
      <w:pPr>
        <w:jc w:val="center"/>
        <w:rPr>
          <w:b/>
          <w:bCs/>
          <w:sz w:val="22"/>
          <w:szCs w:val="22"/>
          <w:vertAlign w:val="superscript"/>
        </w:rPr>
      </w:pPr>
      <w:r w:rsidRPr="00A31BA5">
        <w:rPr>
          <w:b/>
          <w:bCs/>
          <w:sz w:val="22"/>
          <w:szCs w:val="22"/>
        </w:rPr>
        <w:t>§ 2</w:t>
      </w:r>
    </w:p>
    <w:p w:rsidR="00352028" w:rsidRPr="00A31BA5" w:rsidRDefault="00352028" w:rsidP="00B63B1C">
      <w:pPr>
        <w:jc w:val="center"/>
        <w:rPr>
          <w:b/>
          <w:bCs/>
          <w:sz w:val="22"/>
          <w:szCs w:val="22"/>
        </w:rPr>
      </w:pPr>
      <w:r w:rsidRPr="00A31BA5">
        <w:rPr>
          <w:b/>
          <w:bCs/>
          <w:sz w:val="22"/>
          <w:szCs w:val="22"/>
        </w:rPr>
        <w:t>Przedmiot umowy</w:t>
      </w:r>
    </w:p>
    <w:p w:rsidR="00352028" w:rsidRPr="00A31BA5" w:rsidRDefault="00352028" w:rsidP="00B63B1C">
      <w:pPr>
        <w:jc w:val="both"/>
        <w:rPr>
          <w:sz w:val="22"/>
          <w:szCs w:val="22"/>
        </w:rPr>
      </w:pPr>
    </w:p>
    <w:p w:rsidR="00352028" w:rsidRPr="00A31BA5" w:rsidRDefault="00352028" w:rsidP="00B63B1C">
      <w:pPr>
        <w:jc w:val="both"/>
        <w:rPr>
          <w:snapToGrid w:val="0"/>
          <w:sz w:val="22"/>
          <w:szCs w:val="22"/>
        </w:rPr>
      </w:pPr>
      <w:r w:rsidRPr="00A31BA5">
        <w:rPr>
          <w:snapToGrid w:val="0"/>
          <w:sz w:val="22"/>
          <w:szCs w:val="22"/>
        </w:rPr>
        <w:t xml:space="preserve">1. Dostawa </w:t>
      </w:r>
      <w:r w:rsidRPr="00A31BA5">
        <w:rPr>
          <w:sz w:val="22"/>
          <w:szCs w:val="22"/>
        </w:rPr>
        <w:t>tlenu medycznego ciekłego, gazowego , dwutlenku węgla dla celów medycznych, ciekłego azotu  wraz z dzierżawą butli tlenowych i do dwutlenku węgla</w:t>
      </w:r>
      <w:r w:rsidRPr="00A31BA5">
        <w:rPr>
          <w:snapToGrid w:val="0"/>
          <w:sz w:val="22"/>
          <w:szCs w:val="22"/>
        </w:rPr>
        <w:t>, łącznie z rozładunkiem pełnych butli i załadunkiem pustych butli na środek transportu dostawcy.</w:t>
      </w:r>
    </w:p>
    <w:p w:rsidR="00352028" w:rsidRPr="00A31BA5" w:rsidRDefault="00352028" w:rsidP="00B63B1C">
      <w:pPr>
        <w:jc w:val="both"/>
        <w:rPr>
          <w:snapToGrid w:val="0"/>
          <w:sz w:val="22"/>
          <w:szCs w:val="22"/>
        </w:rPr>
      </w:pPr>
      <w:r w:rsidRPr="00A31BA5">
        <w:rPr>
          <w:snapToGrid w:val="0"/>
          <w:sz w:val="22"/>
          <w:szCs w:val="22"/>
        </w:rPr>
        <w:t xml:space="preserve">Miejscem dostawy jest Centralna Tlenownia znajdująca się na terenie zespołu budynków Szpitala Rejonowego w Raciborzu, przy ul. Gamowskiej 3. </w:t>
      </w:r>
    </w:p>
    <w:p w:rsidR="00352028" w:rsidRPr="00A31BA5" w:rsidRDefault="00352028" w:rsidP="00B63B1C">
      <w:pPr>
        <w:jc w:val="both"/>
        <w:rPr>
          <w:snapToGrid w:val="0"/>
          <w:sz w:val="22"/>
          <w:szCs w:val="22"/>
        </w:rPr>
      </w:pPr>
      <w:r w:rsidRPr="00A31BA5">
        <w:rPr>
          <w:snapToGrid w:val="0"/>
          <w:sz w:val="22"/>
          <w:szCs w:val="22"/>
        </w:rPr>
        <w:t xml:space="preserve">2. Przedmiotem dzierżawy są butle tlenowe i do dwutlenku węgla  o pojemności </w:t>
      </w:r>
      <w:smartTag w:uri="urn:schemas-microsoft-com:office:smarttags" w:element="metricconverter">
        <w:smartTagPr>
          <w:attr w:name="ProductID" w:val="50 litrów"/>
        </w:smartTagPr>
        <w:r w:rsidRPr="00A31BA5">
          <w:rPr>
            <w:snapToGrid w:val="0"/>
            <w:sz w:val="22"/>
            <w:szCs w:val="22"/>
          </w:rPr>
          <w:t>50 litrów</w:t>
        </w:r>
      </w:smartTag>
      <w:r w:rsidRPr="00A31BA5">
        <w:rPr>
          <w:snapToGrid w:val="0"/>
          <w:sz w:val="22"/>
          <w:szCs w:val="22"/>
        </w:rPr>
        <w:t xml:space="preserve"> oraz </w:t>
      </w:r>
      <w:smartTag w:uri="urn:schemas-microsoft-com:office:smarttags" w:element="metricconverter">
        <w:smartTagPr>
          <w:attr w:name="ProductID" w:val="37,5 kg"/>
        </w:smartTagPr>
        <w:r w:rsidRPr="00A31BA5">
          <w:rPr>
            <w:snapToGrid w:val="0"/>
            <w:sz w:val="22"/>
            <w:szCs w:val="22"/>
          </w:rPr>
          <w:t>37,5 kg</w:t>
        </w:r>
      </w:smartTag>
      <w:r w:rsidRPr="00A31BA5">
        <w:rPr>
          <w:snapToGrid w:val="0"/>
          <w:sz w:val="22"/>
          <w:szCs w:val="22"/>
        </w:rPr>
        <w:t xml:space="preserve"> i </w:t>
      </w:r>
      <w:smartTag w:uri="urn:schemas-microsoft-com:office:smarttags" w:element="metricconverter">
        <w:smartTagPr>
          <w:attr w:name="ProductID" w:val="7,5 kg"/>
        </w:smartTagPr>
        <w:r w:rsidRPr="00A31BA5">
          <w:rPr>
            <w:snapToGrid w:val="0"/>
            <w:sz w:val="22"/>
            <w:szCs w:val="22"/>
          </w:rPr>
          <w:t>7,5 kg</w:t>
        </w:r>
      </w:smartTag>
      <w:r w:rsidRPr="00A31BA5">
        <w:rPr>
          <w:snapToGrid w:val="0"/>
          <w:sz w:val="22"/>
          <w:szCs w:val="22"/>
        </w:rPr>
        <w:t xml:space="preserve"> . </w:t>
      </w:r>
    </w:p>
    <w:p w:rsidR="00352028" w:rsidRPr="00A31BA5" w:rsidRDefault="00352028" w:rsidP="00B63B1C">
      <w:pPr>
        <w:jc w:val="both"/>
        <w:rPr>
          <w:snapToGrid w:val="0"/>
          <w:sz w:val="22"/>
          <w:szCs w:val="22"/>
        </w:rPr>
      </w:pPr>
      <w:r w:rsidRPr="00A31BA5">
        <w:rPr>
          <w:snapToGrid w:val="0"/>
          <w:sz w:val="22"/>
          <w:szCs w:val="22"/>
        </w:rPr>
        <w:t>3. Dostawca tlenu dostarcza butle legalizowane, odpowiada za ich legalizację i ponosi wszelkie koszty z tym związane.</w:t>
      </w:r>
    </w:p>
    <w:p w:rsidR="00352028" w:rsidRPr="00A31BA5" w:rsidRDefault="00352028" w:rsidP="00B63B1C">
      <w:pPr>
        <w:pStyle w:val="DefaultText"/>
        <w:overflowPunct w:val="0"/>
        <w:jc w:val="both"/>
        <w:textAlignment w:val="baseline"/>
        <w:rPr>
          <w:rFonts w:ascii="Calibri" w:hAnsi="Calibri" w:cs="Calibri"/>
          <w:snapToGrid w:val="0"/>
          <w:sz w:val="22"/>
          <w:szCs w:val="22"/>
          <w:lang w:val="pl-PL" w:eastAsia="pl-PL"/>
        </w:rPr>
      </w:pPr>
      <w:r w:rsidRPr="00A31BA5">
        <w:rPr>
          <w:rFonts w:ascii="Calibri" w:hAnsi="Calibri" w:cs="Calibri"/>
          <w:snapToGrid w:val="0"/>
          <w:sz w:val="22"/>
          <w:szCs w:val="22"/>
          <w:lang w:val="pl-PL" w:eastAsia="pl-PL"/>
        </w:rPr>
        <w:t>4. Dostawca tlenu zobowiązuje się dostarczać tlen medyczny i dwutlenek węgla  w butlach  wg zamówienia, a tlen ciekły w zależności od potrzeb, jeśli zajdzie potrzeba to winien dostarczyć tlen na żądanie zamawiającego w terminie przez niego wyznaczonym.</w:t>
      </w:r>
    </w:p>
    <w:p w:rsidR="00352028" w:rsidRPr="00A31BA5" w:rsidRDefault="00352028" w:rsidP="00B63B1C">
      <w:pPr>
        <w:jc w:val="both"/>
        <w:rPr>
          <w:snapToGrid w:val="0"/>
          <w:sz w:val="22"/>
          <w:szCs w:val="22"/>
        </w:rPr>
      </w:pPr>
      <w:r w:rsidRPr="00A31BA5">
        <w:rPr>
          <w:snapToGrid w:val="0"/>
          <w:sz w:val="22"/>
          <w:szCs w:val="22"/>
        </w:rPr>
        <w:t>5. Dostawca gwarantuje, że dostarczony przez niego towar jest wolny od wad i posiada wymagane atesty do stosowania w leczeniu ludzi, które dołączy do każdej dostawy.</w:t>
      </w:r>
    </w:p>
    <w:p w:rsidR="00352028" w:rsidRPr="00A31BA5" w:rsidRDefault="00352028" w:rsidP="00B63B1C">
      <w:pPr>
        <w:jc w:val="both"/>
        <w:rPr>
          <w:sz w:val="22"/>
          <w:szCs w:val="22"/>
        </w:rPr>
      </w:pPr>
    </w:p>
    <w:p w:rsidR="00352028" w:rsidRPr="00A31BA5" w:rsidRDefault="00352028" w:rsidP="00B63B1C">
      <w:pPr>
        <w:jc w:val="center"/>
        <w:rPr>
          <w:b/>
          <w:bCs/>
          <w:sz w:val="22"/>
          <w:szCs w:val="22"/>
        </w:rPr>
      </w:pPr>
      <w:r w:rsidRPr="00A31BA5">
        <w:rPr>
          <w:b/>
          <w:bCs/>
          <w:sz w:val="22"/>
          <w:szCs w:val="22"/>
        </w:rPr>
        <w:t>§ 3</w:t>
      </w:r>
    </w:p>
    <w:p w:rsidR="00352028" w:rsidRPr="00A31BA5" w:rsidRDefault="00352028" w:rsidP="00B63B1C">
      <w:pPr>
        <w:jc w:val="center"/>
        <w:rPr>
          <w:b/>
          <w:bCs/>
          <w:sz w:val="22"/>
          <w:szCs w:val="22"/>
        </w:rPr>
      </w:pPr>
      <w:r w:rsidRPr="00A31BA5">
        <w:rPr>
          <w:b/>
          <w:bCs/>
          <w:sz w:val="22"/>
          <w:szCs w:val="22"/>
        </w:rPr>
        <w:t>Obowiązki stron umowy</w:t>
      </w:r>
    </w:p>
    <w:p w:rsidR="00352028" w:rsidRPr="00A31BA5" w:rsidRDefault="00352028" w:rsidP="00B63B1C">
      <w:pPr>
        <w:jc w:val="center"/>
        <w:rPr>
          <w:b/>
          <w:bCs/>
          <w:sz w:val="22"/>
          <w:szCs w:val="22"/>
        </w:rPr>
      </w:pPr>
    </w:p>
    <w:p w:rsidR="00352028" w:rsidRPr="00A31BA5" w:rsidRDefault="00352028" w:rsidP="00B63B1C">
      <w:pPr>
        <w:rPr>
          <w:b/>
          <w:bCs/>
          <w:sz w:val="22"/>
          <w:szCs w:val="22"/>
        </w:rPr>
      </w:pPr>
      <w:r w:rsidRPr="00A31BA5">
        <w:rPr>
          <w:b/>
          <w:bCs/>
          <w:sz w:val="22"/>
          <w:szCs w:val="22"/>
        </w:rPr>
        <w:t>1. Do obowiązków Dostawcy należeć będzie:</w:t>
      </w:r>
    </w:p>
    <w:p w:rsidR="00352028" w:rsidRPr="00A31BA5" w:rsidRDefault="00352028" w:rsidP="00B63B1C">
      <w:pPr>
        <w:jc w:val="both"/>
        <w:rPr>
          <w:snapToGrid w:val="0"/>
          <w:sz w:val="22"/>
          <w:szCs w:val="22"/>
        </w:rPr>
      </w:pPr>
      <w:r w:rsidRPr="00A31BA5">
        <w:rPr>
          <w:snapToGrid w:val="0"/>
          <w:sz w:val="22"/>
          <w:szCs w:val="22"/>
        </w:rPr>
        <w:t xml:space="preserve">a) dostawa  tlenu, dwutlenku węgla   i azotu zgodnie z warunkami określonymi w § 2 - nie później niż w ciągu 2 dni roboczych, od złożenia zamówienia, telefonicznie (bądź faksem lub email); poszczególne dostawy odbywać się będą w dni robocze, w godzinach od 8:00 do 14:00, a jeżeli dostawa przypadnie w dniu ustawowo wolnym od pracy lub poza godzinami pracy, wtedy nastąpi w pierwszym dniu roboczym po tym terminie, </w:t>
      </w:r>
    </w:p>
    <w:p w:rsidR="00352028" w:rsidRPr="00A31BA5" w:rsidRDefault="00352028" w:rsidP="00B63B1C">
      <w:pPr>
        <w:rPr>
          <w:sz w:val="22"/>
          <w:szCs w:val="22"/>
        </w:rPr>
      </w:pPr>
      <w:r w:rsidRPr="00A31BA5">
        <w:rPr>
          <w:sz w:val="22"/>
          <w:szCs w:val="22"/>
        </w:rPr>
        <w:t>b) doręczanie opisów wszystkich dostarczonych produktów w języku polskim.</w:t>
      </w:r>
    </w:p>
    <w:p w:rsidR="00352028" w:rsidRPr="00A31BA5" w:rsidRDefault="00352028" w:rsidP="00B63B1C">
      <w:pPr>
        <w:rPr>
          <w:b/>
          <w:bCs/>
          <w:sz w:val="22"/>
          <w:szCs w:val="22"/>
        </w:rPr>
      </w:pPr>
    </w:p>
    <w:p w:rsidR="00352028" w:rsidRPr="00A31BA5" w:rsidRDefault="00352028" w:rsidP="00B63B1C">
      <w:pPr>
        <w:rPr>
          <w:b/>
          <w:bCs/>
          <w:sz w:val="22"/>
          <w:szCs w:val="22"/>
        </w:rPr>
      </w:pPr>
      <w:r w:rsidRPr="00A31BA5">
        <w:rPr>
          <w:b/>
          <w:bCs/>
          <w:sz w:val="22"/>
          <w:szCs w:val="22"/>
        </w:rPr>
        <w:t>2. Do obowiązków Zamawiającego należy:</w:t>
      </w:r>
    </w:p>
    <w:p w:rsidR="00352028" w:rsidRPr="00A31BA5" w:rsidRDefault="00352028" w:rsidP="00B63B1C">
      <w:pPr>
        <w:rPr>
          <w:sz w:val="22"/>
          <w:szCs w:val="22"/>
        </w:rPr>
      </w:pPr>
      <w:r w:rsidRPr="00A31BA5">
        <w:rPr>
          <w:sz w:val="22"/>
          <w:szCs w:val="22"/>
        </w:rPr>
        <w:t>a) odbiór towarów w miejscach i terminach zawartych w § 2 i w § 3, ust.1,</w:t>
      </w:r>
    </w:p>
    <w:p w:rsidR="00352028" w:rsidRPr="00A31BA5" w:rsidRDefault="00352028" w:rsidP="00B63B1C">
      <w:pPr>
        <w:rPr>
          <w:sz w:val="22"/>
          <w:szCs w:val="22"/>
        </w:rPr>
      </w:pPr>
      <w:r w:rsidRPr="00A31BA5">
        <w:rPr>
          <w:sz w:val="22"/>
          <w:szCs w:val="22"/>
        </w:rPr>
        <w:t xml:space="preserve">b) wyznaczenie osoby odpowiedzialnej za realizację postanowień umowy. </w:t>
      </w:r>
    </w:p>
    <w:p w:rsidR="00352028" w:rsidRPr="00A31BA5" w:rsidRDefault="00352028" w:rsidP="00B63B1C">
      <w:pPr>
        <w:pStyle w:val="BodyText"/>
        <w:rPr>
          <w:rFonts w:cs="Calibri"/>
          <w:sz w:val="22"/>
          <w:szCs w:val="22"/>
        </w:rPr>
      </w:pPr>
    </w:p>
    <w:p w:rsidR="00352028" w:rsidRPr="00A31BA5" w:rsidRDefault="00352028" w:rsidP="00B63B1C">
      <w:pPr>
        <w:jc w:val="center"/>
        <w:rPr>
          <w:b/>
          <w:bCs/>
          <w:sz w:val="22"/>
          <w:szCs w:val="22"/>
        </w:rPr>
      </w:pPr>
      <w:r w:rsidRPr="00A31BA5">
        <w:rPr>
          <w:b/>
          <w:bCs/>
          <w:sz w:val="22"/>
          <w:szCs w:val="22"/>
        </w:rPr>
        <w:t>§ 4</w:t>
      </w:r>
    </w:p>
    <w:p w:rsidR="00352028" w:rsidRPr="00A31BA5" w:rsidRDefault="00352028" w:rsidP="00B63B1C">
      <w:pPr>
        <w:jc w:val="center"/>
        <w:rPr>
          <w:b/>
          <w:bCs/>
          <w:sz w:val="22"/>
          <w:szCs w:val="22"/>
        </w:rPr>
      </w:pPr>
      <w:r w:rsidRPr="00A31BA5">
        <w:rPr>
          <w:b/>
          <w:bCs/>
          <w:sz w:val="22"/>
          <w:szCs w:val="22"/>
        </w:rPr>
        <w:t>Wynagrodzenie</w:t>
      </w:r>
    </w:p>
    <w:p w:rsidR="00352028" w:rsidRPr="00A31BA5" w:rsidRDefault="00352028" w:rsidP="00B63B1C">
      <w:pPr>
        <w:rPr>
          <w:snapToGrid w:val="0"/>
          <w:sz w:val="22"/>
          <w:szCs w:val="22"/>
        </w:rPr>
      </w:pPr>
    </w:p>
    <w:p w:rsidR="00352028" w:rsidRPr="00A31BA5" w:rsidRDefault="00352028" w:rsidP="009E4359">
      <w:pPr>
        <w:pStyle w:val="HTMLPreformatted"/>
        <w:rPr>
          <w:rFonts w:ascii="Calibri" w:hAnsi="Calibri"/>
          <w:sz w:val="22"/>
          <w:szCs w:val="22"/>
          <w:lang w:eastAsia="pl-PL"/>
        </w:rPr>
      </w:pPr>
      <w:r w:rsidRPr="00A31BA5">
        <w:rPr>
          <w:rFonts w:ascii="Calibri" w:hAnsi="Calibri"/>
          <w:sz w:val="22"/>
          <w:szCs w:val="22"/>
        </w:rPr>
        <w:t xml:space="preserve">1. Wartość przedmiotu umowy strony ustalają na kwotę netto do: ........................................ PLN  </w:t>
      </w:r>
      <w:r w:rsidRPr="00A31BA5">
        <w:rPr>
          <w:rFonts w:ascii="Calibri" w:hAnsi="Calibri"/>
          <w:sz w:val="22"/>
          <w:szCs w:val="22"/>
        </w:rPr>
        <w:br/>
        <w:t>(słownie: ...................................................................................................................................../100). Do kwoty netto doliczony jest podatek Vat wg obowiązujących aktualnie przepisów.</w:t>
      </w:r>
      <w:r w:rsidRPr="00A31BA5">
        <w:rPr>
          <w:rFonts w:ascii="Calibri" w:hAnsi="Calibri"/>
          <w:sz w:val="22"/>
          <w:szCs w:val="22"/>
        </w:rPr>
        <w:br/>
        <w:t xml:space="preserve">2. </w:t>
      </w:r>
      <w:r w:rsidRPr="00A31BA5">
        <w:rPr>
          <w:rFonts w:ascii="Calibri" w:hAnsi="Calibri"/>
          <w:sz w:val="22"/>
          <w:szCs w:val="22"/>
          <w:lang w:eastAsia="pl-PL"/>
        </w:rPr>
        <w:t xml:space="preserve"> Zamawiający zapłaci Dostawcy należność za dostarczony towar po otrzymaniu faktury (która ma zawierać: nr serii wyrobu, cenę jednostkową netto, % VAT, wartość brutto), według cen określonych w formularzu ofertowym, który stanowi integralną część umowy. </w:t>
      </w:r>
    </w:p>
    <w:p w:rsidR="00352028" w:rsidRPr="00A31BA5" w:rsidRDefault="00352028" w:rsidP="00B63B1C">
      <w:pPr>
        <w:rPr>
          <w:sz w:val="22"/>
          <w:szCs w:val="22"/>
        </w:rPr>
      </w:pPr>
      <w:r w:rsidRPr="00A31BA5">
        <w:rPr>
          <w:sz w:val="22"/>
          <w:szCs w:val="22"/>
        </w:rPr>
        <w:t xml:space="preserve">3. W przypadku wystawienia przez wykonawcę faktury elektronicznej adres zamawiającego na </w:t>
      </w:r>
      <w:r w:rsidRPr="00A31BA5">
        <w:rPr>
          <w:b/>
          <w:bCs/>
          <w:sz w:val="22"/>
          <w:szCs w:val="22"/>
        </w:rPr>
        <w:t>Platformie Elektronicznego Fakturowania (PEF) to: 6391703765.</w:t>
      </w:r>
    </w:p>
    <w:p w:rsidR="00352028" w:rsidRPr="00A31BA5" w:rsidRDefault="00352028" w:rsidP="00B63B1C">
      <w:pPr>
        <w:pStyle w:val="BodyText"/>
        <w:spacing w:after="0" w:line="240" w:lineRule="auto"/>
        <w:jc w:val="both"/>
        <w:rPr>
          <w:rFonts w:cs="Calibri"/>
          <w:sz w:val="22"/>
          <w:szCs w:val="22"/>
        </w:rPr>
      </w:pPr>
      <w:r w:rsidRPr="00A31BA5">
        <w:rPr>
          <w:rFonts w:cs="Calibri"/>
          <w:sz w:val="22"/>
          <w:szCs w:val="22"/>
        </w:rPr>
        <w:t xml:space="preserve">4. Należność płatna będzie w terminie 60 dni na rachunek Dostawcy o numerze: ……………………………………………………………………………………………………………….., przy czym za dzień zapłaty przyjmuje się dzień obciążenia rachunku bankowego Zamawiającego. </w:t>
      </w:r>
      <w:r w:rsidRPr="00A31BA5">
        <w:rPr>
          <w:rFonts w:cs="Calibri"/>
          <w:sz w:val="22"/>
          <w:szCs w:val="22"/>
        </w:rPr>
        <w:br/>
        <w:t xml:space="preserve">Dostawca oświadcza, iż bank, który prowadzi rachunek Dostawcy, na który przekazywane będą wpłaty z tytułu dostaw wynikających z umowy, prowadzi działalność operacyjną w Polsce. </w:t>
      </w:r>
    </w:p>
    <w:p w:rsidR="00352028" w:rsidRPr="00A31BA5" w:rsidRDefault="00352028" w:rsidP="00B63B1C">
      <w:pPr>
        <w:overflowPunct w:val="0"/>
        <w:autoSpaceDE w:val="0"/>
        <w:autoSpaceDN w:val="0"/>
        <w:adjustRightInd w:val="0"/>
        <w:jc w:val="both"/>
        <w:textAlignment w:val="baseline"/>
        <w:rPr>
          <w:sz w:val="22"/>
          <w:szCs w:val="22"/>
        </w:rPr>
      </w:pPr>
      <w:r w:rsidRPr="00A31BA5">
        <w:rPr>
          <w:sz w:val="22"/>
          <w:szCs w:val="22"/>
        </w:rPr>
        <w:t>Zmiana rachunku bankowego Dostawcy wymaga zawarcia aneksu do umowy, przy czym Zamawiający nie będzie miał możliwości odmowy podpisania stosownego aneksu.</w:t>
      </w:r>
    </w:p>
    <w:p w:rsidR="00352028" w:rsidRPr="00A31BA5" w:rsidRDefault="00352028" w:rsidP="00B63B1C">
      <w:pPr>
        <w:overflowPunct w:val="0"/>
        <w:jc w:val="both"/>
        <w:textAlignment w:val="baseline"/>
        <w:rPr>
          <w:sz w:val="22"/>
          <w:szCs w:val="22"/>
        </w:rPr>
      </w:pPr>
      <w:r w:rsidRPr="00A31BA5">
        <w:rPr>
          <w:sz w:val="22"/>
          <w:szCs w:val="22"/>
        </w:rPr>
        <w:t xml:space="preserve">Dostawca oświadcza, iż bank, który prowadzi rachunek Dostawcy, na który przekazywane będą wpłaty z tytułu dostaw wynikających z umowy, prowadzi działalność operacyjną w Polsce. </w:t>
      </w:r>
    </w:p>
    <w:p w:rsidR="00352028" w:rsidRPr="00A31BA5" w:rsidRDefault="00352028" w:rsidP="00B63B1C">
      <w:pPr>
        <w:overflowPunct w:val="0"/>
        <w:autoSpaceDE w:val="0"/>
        <w:autoSpaceDN w:val="0"/>
        <w:adjustRightInd w:val="0"/>
        <w:jc w:val="both"/>
        <w:textAlignment w:val="baseline"/>
        <w:rPr>
          <w:sz w:val="22"/>
          <w:szCs w:val="22"/>
        </w:rPr>
      </w:pPr>
      <w:r w:rsidRPr="00A31BA5">
        <w:rPr>
          <w:sz w:val="22"/>
          <w:szCs w:val="22"/>
        </w:rPr>
        <w:t>Płatności będą dokonywane przelewem z zastosowaniem mechanizmu podzielonej płatności, w tym podatek VAT będzie zapłacony jedynie w walucie polskiej na numer rachunku bankowego prowadzonego zgodnie z polskim prawem bankowym dla waluty polskiej. Dostawca oświadcza, że wskazany przez niego w Umowie numer rachunku bankowego jest zawarty w wykazie, o którym mowa w art. 96b ustawy z dnia 11 marca 2004 r. o podatku od towarów i usług (Dz.U.2020.106 t.j. ze zm.), dalej ustawa o VAT. W przypadku, gdy rachunek bankowy Dostawcy, na który ma być dokonana płatność nie występuje w wykazie, o którym mowa w art. 96b ustawy o VAT, Zamawiający ma prawo do wstrzymania płatności do dnia, w którym wskazany do płatności rachunek bankowy Dostawcy pojawi się w tym wykazie, zaś okres wstrzymania się z płatnością nie będzie uznawany za opóźnienie ani za zwłokę w zapłacie. Dostawca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w:t>
      </w:r>
    </w:p>
    <w:p w:rsidR="00352028" w:rsidRPr="00A31BA5" w:rsidRDefault="00352028" w:rsidP="00B63B1C">
      <w:pPr>
        <w:overflowPunct w:val="0"/>
        <w:autoSpaceDE w:val="0"/>
        <w:autoSpaceDN w:val="0"/>
        <w:adjustRightInd w:val="0"/>
        <w:jc w:val="both"/>
        <w:textAlignment w:val="baseline"/>
        <w:rPr>
          <w:sz w:val="22"/>
          <w:szCs w:val="22"/>
        </w:rPr>
      </w:pPr>
      <w:r w:rsidRPr="00A31BA5">
        <w:rPr>
          <w:sz w:val="22"/>
          <w:szCs w:val="22"/>
        </w:rPr>
        <w:t xml:space="preserve">Dostawca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Dostawca ponosi odpowiedzialność wobec Zamawiającego za rzetelność, prawidłowość i terminowość rozliczenia wszelkich podatków i innych należności publicznoprawnych podlegających doliczeniu do ceny.  </w:t>
      </w:r>
    </w:p>
    <w:p w:rsidR="00352028" w:rsidRPr="00A31BA5" w:rsidRDefault="00352028" w:rsidP="003D2A53">
      <w:pPr>
        <w:pStyle w:val="BodyText"/>
        <w:spacing w:after="0" w:line="240" w:lineRule="auto"/>
        <w:rPr>
          <w:rFonts w:cs="Calibri"/>
          <w:sz w:val="22"/>
          <w:szCs w:val="22"/>
        </w:rPr>
      </w:pPr>
      <w:r w:rsidRPr="00A31BA5">
        <w:rPr>
          <w:rFonts w:cs="Calibri"/>
          <w:sz w:val="22"/>
          <w:szCs w:val="22"/>
        </w:rPr>
        <w:t xml:space="preserve">5. Dostawca będzie dostarczał Zamawiającemu towary ujęte w załączniku nr 1 do umowy, w cenach określonych w umowie. </w:t>
      </w:r>
    </w:p>
    <w:p w:rsidR="00352028" w:rsidRPr="00A31BA5" w:rsidRDefault="00352028" w:rsidP="003D2A53">
      <w:pPr>
        <w:pStyle w:val="Heading3"/>
        <w:spacing w:line="240" w:lineRule="auto"/>
        <w:jc w:val="both"/>
        <w:rPr>
          <w:rFonts w:cs="Calibri"/>
          <w:b w:val="0"/>
          <w:bCs w:val="0"/>
          <w:sz w:val="22"/>
          <w:szCs w:val="22"/>
        </w:rPr>
      </w:pPr>
      <w:r w:rsidRPr="00A31BA5">
        <w:rPr>
          <w:rFonts w:cs="Calibri"/>
          <w:b w:val="0"/>
          <w:bCs w:val="0"/>
          <w:sz w:val="22"/>
          <w:szCs w:val="22"/>
        </w:rPr>
        <w:t>6. Ceny wyrobów medycznych objętych umową, ulegają zmianie w przypadku zmiany cen urzędowych. W przypadku zmiany w okresie trwania umowy stawki Vat, zmianie ulega kwota podatku Vat i cena brutto, natomiast cena netto pozostaje niezmienna.</w:t>
      </w:r>
    </w:p>
    <w:p w:rsidR="00352028" w:rsidRPr="00A31BA5" w:rsidRDefault="00352028" w:rsidP="003D2A53">
      <w:pPr>
        <w:autoSpaceDE w:val="0"/>
        <w:autoSpaceDN w:val="0"/>
        <w:adjustRightInd w:val="0"/>
        <w:jc w:val="both"/>
        <w:rPr>
          <w:sz w:val="22"/>
          <w:szCs w:val="22"/>
        </w:rPr>
      </w:pPr>
      <w:r w:rsidRPr="00A31BA5">
        <w:rPr>
          <w:sz w:val="22"/>
          <w:szCs w:val="22"/>
        </w:rPr>
        <w:t xml:space="preserve">7. W przypadku zmiany stawki podatku Vat w ramach niniejszej umowy zmiana stawki następuje z dniem wejścia w życie aktu prawnego zmieniającego tę stawkę i nie wymaga sporządzenia aneksu. </w:t>
      </w:r>
    </w:p>
    <w:p w:rsidR="00352028" w:rsidRPr="00A31BA5" w:rsidRDefault="00352028" w:rsidP="003D2A53">
      <w:pPr>
        <w:jc w:val="both"/>
        <w:rPr>
          <w:rFonts w:eastAsia="SimSun"/>
          <w:sz w:val="22"/>
          <w:szCs w:val="22"/>
          <w:lang w:eastAsia="zh-CN"/>
        </w:rPr>
      </w:pPr>
      <w:r w:rsidRPr="00A31BA5">
        <w:rPr>
          <w:rFonts w:eastAsia="SimSun"/>
          <w:sz w:val="22"/>
          <w:szCs w:val="22"/>
          <w:lang w:eastAsia="zh-CN"/>
        </w:rPr>
        <w:t>8. W trakcie trwania umowy Wykonawca może zaoferować Zamawiającemu  rabat na zasadach uzgodnionych przez Strony w odrębnym porozumieniu.</w:t>
      </w:r>
    </w:p>
    <w:p w:rsidR="00352028" w:rsidRPr="00A31BA5" w:rsidRDefault="00352028" w:rsidP="00B63B1C">
      <w:pPr>
        <w:jc w:val="center"/>
        <w:rPr>
          <w:b/>
          <w:bCs/>
          <w:sz w:val="22"/>
          <w:szCs w:val="22"/>
        </w:rPr>
      </w:pPr>
    </w:p>
    <w:p w:rsidR="00352028" w:rsidRPr="00A31BA5" w:rsidRDefault="00352028" w:rsidP="00B63B1C">
      <w:pPr>
        <w:jc w:val="center"/>
        <w:rPr>
          <w:b/>
          <w:bCs/>
          <w:sz w:val="22"/>
          <w:szCs w:val="22"/>
        </w:rPr>
      </w:pPr>
      <w:r w:rsidRPr="00A31BA5">
        <w:rPr>
          <w:b/>
          <w:bCs/>
          <w:sz w:val="22"/>
          <w:szCs w:val="22"/>
        </w:rPr>
        <w:t>§ 5</w:t>
      </w:r>
    </w:p>
    <w:p w:rsidR="00352028" w:rsidRPr="00A31BA5" w:rsidRDefault="00352028" w:rsidP="00B63B1C">
      <w:pPr>
        <w:jc w:val="center"/>
        <w:rPr>
          <w:b/>
          <w:bCs/>
          <w:sz w:val="22"/>
          <w:szCs w:val="22"/>
        </w:rPr>
      </w:pPr>
      <w:r w:rsidRPr="00A31BA5">
        <w:rPr>
          <w:b/>
          <w:bCs/>
          <w:sz w:val="22"/>
          <w:szCs w:val="22"/>
        </w:rPr>
        <w:t>Czas trwania umowy</w:t>
      </w:r>
    </w:p>
    <w:p w:rsidR="00352028" w:rsidRPr="00A31BA5" w:rsidRDefault="00352028" w:rsidP="00B63B1C">
      <w:pPr>
        <w:jc w:val="center"/>
        <w:rPr>
          <w:b/>
          <w:bCs/>
          <w:sz w:val="22"/>
          <w:szCs w:val="22"/>
        </w:rPr>
      </w:pPr>
    </w:p>
    <w:p w:rsidR="00352028" w:rsidRPr="00A31BA5" w:rsidRDefault="00352028" w:rsidP="003D2A53">
      <w:pPr>
        <w:pStyle w:val="BodyText"/>
        <w:spacing w:after="0" w:line="240" w:lineRule="auto"/>
        <w:jc w:val="both"/>
        <w:rPr>
          <w:rFonts w:cs="Calibri"/>
          <w:b/>
          <w:bCs/>
          <w:sz w:val="22"/>
          <w:szCs w:val="22"/>
        </w:rPr>
      </w:pPr>
      <w:r w:rsidRPr="00A31BA5">
        <w:rPr>
          <w:rFonts w:cs="Calibri"/>
          <w:sz w:val="22"/>
          <w:szCs w:val="22"/>
        </w:rPr>
        <w:t xml:space="preserve">1. Umowę zawiera się na okres </w:t>
      </w:r>
      <w:r w:rsidRPr="00A31BA5">
        <w:rPr>
          <w:rFonts w:cs="Calibri"/>
          <w:b/>
          <w:bCs/>
          <w:sz w:val="22"/>
          <w:szCs w:val="22"/>
        </w:rPr>
        <w:t xml:space="preserve">od </w:t>
      </w:r>
      <w:r>
        <w:rPr>
          <w:rFonts w:cs="Calibri"/>
          <w:b/>
          <w:bCs/>
          <w:sz w:val="22"/>
          <w:szCs w:val="22"/>
        </w:rPr>
        <w:t>20.04</w:t>
      </w:r>
      <w:r w:rsidRPr="00A31BA5">
        <w:rPr>
          <w:rFonts w:cs="Calibri"/>
          <w:b/>
          <w:bCs/>
          <w:sz w:val="22"/>
          <w:szCs w:val="22"/>
        </w:rPr>
        <w:t xml:space="preserve">.2022 r. do </w:t>
      </w:r>
      <w:r>
        <w:rPr>
          <w:rFonts w:cs="Calibri"/>
          <w:b/>
          <w:bCs/>
          <w:sz w:val="22"/>
          <w:szCs w:val="22"/>
        </w:rPr>
        <w:t>30</w:t>
      </w:r>
      <w:r w:rsidRPr="00A31BA5">
        <w:rPr>
          <w:rFonts w:cs="Calibri"/>
          <w:b/>
          <w:bCs/>
          <w:sz w:val="22"/>
          <w:szCs w:val="22"/>
        </w:rPr>
        <w:t>.</w:t>
      </w:r>
      <w:r>
        <w:rPr>
          <w:rFonts w:cs="Calibri"/>
          <w:b/>
          <w:bCs/>
          <w:sz w:val="22"/>
          <w:szCs w:val="22"/>
        </w:rPr>
        <w:t>04</w:t>
      </w:r>
      <w:r w:rsidRPr="00A31BA5">
        <w:rPr>
          <w:rFonts w:cs="Calibri"/>
          <w:b/>
          <w:bCs/>
          <w:sz w:val="22"/>
          <w:szCs w:val="22"/>
        </w:rPr>
        <w:t xml:space="preserve">.2023 r. </w:t>
      </w:r>
    </w:p>
    <w:p w:rsidR="00352028" w:rsidRPr="00A31BA5" w:rsidRDefault="00352028" w:rsidP="003D2A53">
      <w:pPr>
        <w:pStyle w:val="BodyText"/>
        <w:spacing w:after="0" w:line="240" w:lineRule="auto"/>
        <w:jc w:val="both"/>
        <w:rPr>
          <w:rFonts w:cs="Calibri"/>
          <w:sz w:val="22"/>
          <w:szCs w:val="22"/>
        </w:rPr>
      </w:pPr>
      <w:r w:rsidRPr="00A31BA5">
        <w:rPr>
          <w:rFonts w:cs="Calibri"/>
          <w:sz w:val="22"/>
          <w:szCs w:val="22"/>
        </w:rPr>
        <w:t>2. 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dostawca może żądać jedynie wynagrodzenia należnego mu z tytułu wykonania części umowy.</w:t>
      </w:r>
    </w:p>
    <w:p w:rsidR="00352028" w:rsidRPr="00A31BA5" w:rsidRDefault="00352028" w:rsidP="003D2A53">
      <w:pPr>
        <w:pStyle w:val="BodyText"/>
        <w:spacing w:after="0" w:line="240" w:lineRule="auto"/>
        <w:jc w:val="both"/>
        <w:rPr>
          <w:rFonts w:cs="Calibri"/>
          <w:sz w:val="22"/>
          <w:szCs w:val="22"/>
        </w:rPr>
      </w:pPr>
      <w:r w:rsidRPr="00A31BA5">
        <w:rPr>
          <w:rFonts w:cs="Calibri"/>
          <w:sz w:val="22"/>
          <w:szCs w:val="22"/>
        </w:rPr>
        <w:t>3. W związku z  występowaniem na obszarze Rzeczpospolitej Polskiej stanu epidemii wprowadzonej rozporządzeniem Ministra Zdrowia z 20 marca 2020 r. (Dz.U.202</w:t>
      </w:r>
      <w:r>
        <w:rPr>
          <w:rFonts w:cs="Calibri"/>
          <w:sz w:val="22"/>
          <w:szCs w:val="22"/>
        </w:rPr>
        <w:t>2</w:t>
      </w:r>
      <w:r w:rsidRPr="00A31BA5">
        <w:rPr>
          <w:rFonts w:cs="Calibri"/>
          <w:sz w:val="22"/>
          <w:szCs w:val="22"/>
        </w:rPr>
        <w:t>.</w:t>
      </w:r>
      <w:r>
        <w:rPr>
          <w:rFonts w:cs="Calibri"/>
          <w:sz w:val="22"/>
          <w:szCs w:val="22"/>
        </w:rPr>
        <w:t>340</w:t>
      </w:r>
      <w:r w:rsidRPr="00A31BA5">
        <w:rPr>
          <w:rFonts w:cs="Calibri"/>
          <w:sz w:val="22"/>
          <w:szCs w:val="22"/>
        </w:rPr>
        <w:t xml:space="preserve"> </w:t>
      </w:r>
      <w:r>
        <w:rPr>
          <w:rFonts w:cs="Calibri"/>
          <w:sz w:val="22"/>
          <w:szCs w:val="22"/>
        </w:rPr>
        <w:t>t.j.</w:t>
      </w:r>
      <w:r w:rsidRPr="00A31BA5">
        <w:rPr>
          <w:rFonts w:cs="Calibri"/>
          <w:sz w:val="22"/>
          <w:szCs w:val="22"/>
        </w:rPr>
        <w:t>) oraz prowadzaniem przez Zamawiającego leczenia osób z podejrzeniem zakażeniem wirusem SARS-CoV-2 i osób zakażonych tym wirusem, w tym leczenia choroby zakaźnej wywołanej wirusem SARS-CoV-2, zwanej dalej COVID-19,zapotrzebowanie na produkty ujęte w § 1 ust. 1 umowy jest w sposób znaczący zwiększone w stosunku do zapotrzebowania występującego przed wystąpieniem epidemii wirusa SARS-CoV-2, dlatego w sytuacji:</w:t>
      </w:r>
    </w:p>
    <w:p w:rsidR="00352028" w:rsidRPr="00A31BA5" w:rsidRDefault="00352028" w:rsidP="003D2A53">
      <w:pPr>
        <w:pStyle w:val="BodyText"/>
        <w:numPr>
          <w:ilvl w:val="0"/>
          <w:numId w:val="27"/>
        </w:numPr>
        <w:overflowPunct w:val="0"/>
        <w:autoSpaceDE w:val="0"/>
        <w:autoSpaceDN w:val="0"/>
        <w:adjustRightInd w:val="0"/>
        <w:spacing w:after="0" w:line="240" w:lineRule="auto"/>
        <w:ind w:left="0"/>
        <w:textAlignment w:val="baseline"/>
        <w:rPr>
          <w:rFonts w:cs="Calibri"/>
          <w:sz w:val="22"/>
          <w:szCs w:val="22"/>
        </w:rPr>
      </w:pPr>
      <w:r w:rsidRPr="00A31BA5">
        <w:rPr>
          <w:rFonts w:cs="Calibri"/>
          <w:sz w:val="22"/>
          <w:szCs w:val="22"/>
        </w:rPr>
        <w:t xml:space="preserve">wygaśnięcia epidemii tego wirusa, </w:t>
      </w:r>
    </w:p>
    <w:p w:rsidR="00352028" w:rsidRPr="00A31BA5" w:rsidRDefault="00352028" w:rsidP="003D2A53">
      <w:pPr>
        <w:pStyle w:val="BodyText"/>
        <w:numPr>
          <w:ilvl w:val="0"/>
          <w:numId w:val="27"/>
        </w:numPr>
        <w:overflowPunct w:val="0"/>
        <w:autoSpaceDE w:val="0"/>
        <w:autoSpaceDN w:val="0"/>
        <w:adjustRightInd w:val="0"/>
        <w:spacing w:after="0" w:line="240" w:lineRule="auto"/>
        <w:ind w:left="0"/>
        <w:textAlignment w:val="baseline"/>
        <w:rPr>
          <w:rFonts w:cs="Calibri"/>
          <w:sz w:val="22"/>
          <w:szCs w:val="22"/>
        </w:rPr>
      </w:pPr>
      <w:r w:rsidRPr="00A31BA5">
        <w:rPr>
          <w:rFonts w:cs="Calibri"/>
          <w:sz w:val="22"/>
          <w:szCs w:val="22"/>
        </w:rPr>
        <w:t>zmniejszenia przypadków zachorowań.</w:t>
      </w:r>
    </w:p>
    <w:p w:rsidR="00352028" w:rsidRPr="00A31BA5" w:rsidRDefault="00352028" w:rsidP="003D2A53">
      <w:pPr>
        <w:pStyle w:val="BodyText"/>
        <w:numPr>
          <w:ilvl w:val="0"/>
          <w:numId w:val="27"/>
        </w:numPr>
        <w:overflowPunct w:val="0"/>
        <w:autoSpaceDE w:val="0"/>
        <w:autoSpaceDN w:val="0"/>
        <w:adjustRightInd w:val="0"/>
        <w:spacing w:after="0" w:line="240" w:lineRule="auto"/>
        <w:ind w:left="0"/>
        <w:textAlignment w:val="baseline"/>
        <w:rPr>
          <w:rFonts w:cs="Calibri"/>
          <w:sz w:val="22"/>
          <w:szCs w:val="22"/>
        </w:rPr>
      </w:pPr>
      <w:r w:rsidRPr="00A31BA5">
        <w:rPr>
          <w:rFonts w:cs="Calibri"/>
          <w:sz w:val="22"/>
          <w:szCs w:val="22"/>
        </w:rPr>
        <w:t>odwołania stanu epidemii,</w:t>
      </w:r>
    </w:p>
    <w:p w:rsidR="00352028" w:rsidRPr="00A31BA5" w:rsidRDefault="00352028" w:rsidP="003D2A53">
      <w:pPr>
        <w:pStyle w:val="BodyText"/>
        <w:numPr>
          <w:ilvl w:val="0"/>
          <w:numId w:val="27"/>
        </w:numPr>
        <w:overflowPunct w:val="0"/>
        <w:autoSpaceDE w:val="0"/>
        <w:autoSpaceDN w:val="0"/>
        <w:adjustRightInd w:val="0"/>
        <w:spacing w:after="0" w:line="240" w:lineRule="auto"/>
        <w:ind w:left="0"/>
        <w:textAlignment w:val="baseline"/>
        <w:rPr>
          <w:rFonts w:cs="Calibri"/>
          <w:sz w:val="22"/>
          <w:szCs w:val="22"/>
        </w:rPr>
      </w:pPr>
      <w:r w:rsidRPr="00A31BA5">
        <w:rPr>
          <w:rFonts w:cs="Calibri"/>
          <w:sz w:val="22"/>
          <w:szCs w:val="22"/>
        </w:rPr>
        <w:t>odwołania stanu zagrożenia epidemicznego,</w:t>
      </w:r>
    </w:p>
    <w:p w:rsidR="00352028" w:rsidRPr="00A31BA5" w:rsidRDefault="00352028" w:rsidP="003D2A53">
      <w:pPr>
        <w:pStyle w:val="BodyText"/>
        <w:spacing w:after="0" w:line="240" w:lineRule="auto"/>
        <w:rPr>
          <w:rFonts w:cs="Calibri"/>
          <w:sz w:val="22"/>
          <w:szCs w:val="22"/>
        </w:rPr>
      </w:pPr>
      <w:r w:rsidRPr="00A31BA5">
        <w:rPr>
          <w:rFonts w:cs="Calibri"/>
          <w:sz w:val="22"/>
          <w:szCs w:val="22"/>
        </w:rPr>
        <w:t>(możliwość skorzystania z przypadków opisanych powyżej jest zastrzeżona na korzyść Zmawiającego)</w:t>
      </w:r>
    </w:p>
    <w:p w:rsidR="00352028" w:rsidRPr="00A31BA5" w:rsidRDefault="00352028" w:rsidP="003D2A53">
      <w:pPr>
        <w:pStyle w:val="BodyText"/>
        <w:spacing w:after="0" w:line="240" w:lineRule="auto"/>
        <w:jc w:val="both"/>
        <w:rPr>
          <w:rFonts w:cs="Calibri"/>
          <w:sz w:val="22"/>
          <w:szCs w:val="22"/>
        </w:rPr>
      </w:pPr>
      <w:r w:rsidRPr="00A31BA5">
        <w:rPr>
          <w:rFonts w:cs="Calibri"/>
          <w:sz w:val="22"/>
          <w:szCs w:val="22"/>
        </w:rPr>
        <w:t xml:space="preserve">Zamawiający będzie uprawiony do skorzystania z rozwiązania ujętego w § </w:t>
      </w:r>
      <w:r>
        <w:rPr>
          <w:rFonts w:cs="Calibri"/>
          <w:sz w:val="22"/>
          <w:szCs w:val="22"/>
        </w:rPr>
        <w:t>5</w:t>
      </w:r>
      <w:r w:rsidRPr="00A31BA5">
        <w:rPr>
          <w:rFonts w:cs="Calibri"/>
          <w:sz w:val="22"/>
          <w:szCs w:val="22"/>
        </w:rPr>
        <w:t xml:space="preserve"> ust. </w:t>
      </w:r>
      <w:r>
        <w:rPr>
          <w:rFonts w:cs="Calibri"/>
          <w:sz w:val="22"/>
          <w:szCs w:val="22"/>
        </w:rPr>
        <w:t>2</w:t>
      </w:r>
      <w:r w:rsidRPr="00A31BA5">
        <w:rPr>
          <w:rFonts w:cs="Calibri"/>
          <w:sz w:val="22"/>
          <w:szCs w:val="22"/>
        </w:rPr>
        <w:t xml:space="preserve"> umowy, względnie w zależności od swojej decyzji do ograniczenia zamówień w stopniu przekraczającym limit, o którym mowa w § 9 ust. 2 umowy, a Dostawcy nie będzie przysługiwała z tego tytułu możliwość zgłaszania wobec Zmawiającego jakichkolwiek roszczeń.</w:t>
      </w:r>
    </w:p>
    <w:p w:rsidR="00352028" w:rsidRPr="00A31BA5" w:rsidRDefault="00352028" w:rsidP="003D2A53">
      <w:pPr>
        <w:pStyle w:val="BodyText"/>
        <w:spacing w:after="0" w:line="240" w:lineRule="auto"/>
        <w:jc w:val="both"/>
        <w:rPr>
          <w:rFonts w:cs="Calibri"/>
          <w:sz w:val="22"/>
          <w:szCs w:val="22"/>
        </w:rPr>
      </w:pPr>
      <w:r w:rsidRPr="00A31BA5">
        <w:rPr>
          <w:rFonts w:cs="Calibri"/>
          <w:sz w:val="22"/>
          <w:szCs w:val="22"/>
        </w:rPr>
        <w:t>4. W przypadku, gdy Wykonawca:</w:t>
      </w:r>
    </w:p>
    <w:p w:rsidR="00352028" w:rsidRPr="00A31BA5" w:rsidRDefault="00352028" w:rsidP="003D2A53">
      <w:pPr>
        <w:rPr>
          <w:sz w:val="22"/>
          <w:szCs w:val="22"/>
        </w:rPr>
      </w:pPr>
      <w:r w:rsidRPr="00A31BA5">
        <w:rPr>
          <w:sz w:val="22"/>
          <w:szCs w:val="22"/>
        </w:rPr>
        <w:t xml:space="preserve">a) uchyla się od wykonania umowy, </w:t>
      </w:r>
    </w:p>
    <w:p w:rsidR="00352028" w:rsidRPr="00A31BA5" w:rsidRDefault="00352028" w:rsidP="003D2A53">
      <w:pPr>
        <w:rPr>
          <w:sz w:val="22"/>
          <w:szCs w:val="22"/>
        </w:rPr>
      </w:pPr>
      <w:r w:rsidRPr="00A31BA5">
        <w:rPr>
          <w:sz w:val="22"/>
          <w:szCs w:val="22"/>
        </w:rPr>
        <w:t xml:space="preserve">b) realizuje przedmiot umowy odmiennie niż w sposób przewidziany warunkami specyfikacji istotnych warunków zamówienia, złożoną ofertą lub warunkami niniejszej umowy, </w:t>
      </w:r>
    </w:p>
    <w:p w:rsidR="00352028" w:rsidRPr="00A31BA5" w:rsidRDefault="00352028" w:rsidP="003D2A53">
      <w:pPr>
        <w:jc w:val="both"/>
        <w:rPr>
          <w:sz w:val="22"/>
          <w:szCs w:val="22"/>
        </w:rPr>
      </w:pPr>
      <w:r w:rsidRPr="00A31BA5">
        <w:rPr>
          <w:sz w:val="22"/>
          <w:szCs w:val="22"/>
        </w:rPr>
        <w:t xml:space="preserve">c) uchyla się od wykonania zaleceń pokontrolnych.,  </w:t>
      </w:r>
    </w:p>
    <w:p w:rsidR="00352028" w:rsidRPr="00A31BA5" w:rsidRDefault="00352028" w:rsidP="003D2A53">
      <w:pPr>
        <w:jc w:val="both"/>
        <w:rPr>
          <w:sz w:val="22"/>
          <w:szCs w:val="22"/>
        </w:rPr>
      </w:pPr>
      <w:r w:rsidRPr="00A31BA5">
        <w:rPr>
          <w:sz w:val="22"/>
          <w:szCs w:val="22"/>
        </w:rPr>
        <w:t>Zamawiający może pisemnie zwrócić się o podjęcie działań – w określonym w wezwaniu terminie – mających na celu wyeliminowanie stwierdzonych uchybień.</w:t>
      </w:r>
    </w:p>
    <w:p w:rsidR="00352028" w:rsidRPr="00A31BA5" w:rsidRDefault="00352028" w:rsidP="003D2A53">
      <w:pPr>
        <w:jc w:val="both"/>
        <w:rPr>
          <w:sz w:val="22"/>
          <w:szCs w:val="22"/>
        </w:rPr>
      </w:pPr>
      <w:r w:rsidRPr="00A31BA5">
        <w:rPr>
          <w:sz w:val="22"/>
          <w:szCs w:val="22"/>
        </w:rPr>
        <w:t>5. W przypadku gdy Wykonawca w terminie, o którym mowa w pkt 3 nie podejmie działań mających na celu wyeliminowanie stwierdzonych uchybień, Zamawiający upoważniony będzie do złożenia oświadczenia o rozwiązaniu umowy w trybie natychmiastowym, z zachowaniem prawa do roszczeń odszkodowawczych.</w:t>
      </w:r>
    </w:p>
    <w:p w:rsidR="00352028" w:rsidRPr="00A31BA5" w:rsidRDefault="00352028" w:rsidP="003D2A53">
      <w:pPr>
        <w:jc w:val="both"/>
        <w:rPr>
          <w:sz w:val="22"/>
          <w:szCs w:val="22"/>
        </w:rPr>
      </w:pPr>
      <w:r w:rsidRPr="00A31BA5">
        <w:rPr>
          <w:sz w:val="22"/>
          <w:szCs w:val="22"/>
        </w:rPr>
        <w:t>6. Zamawiający zastrzega sobie prawo do rozwiązania umowy bez zachowania terminu wypowiedzenia w sytuacji gdy Wykonawca:</w:t>
      </w:r>
    </w:p>
    <w:p w:rsidR="00352028" w:rsidRPr="00A31BA5" w:rsidRDefault="00352028" w:rsidP="003D2A53">
      <w:pPr>
        <w:jc w:val="both"/>
        <w:rPr>
          <w:sz w:val="22"/>
          <w:szCs w:val="22"/>
        </w:rPr>
      </w:pPr>
      <w:r w:rsidRPr="00A31BA5">
        <w:rPr>
          <w:sz w:val="22"/>
          <w:szCs w:val="22"/>
        </w:rPr>
        <w:t>a) utracił uprawnienia konieczne do prowadzenia działalności,</w:t>
      </w:r>
    </w:p>
    <w:p w:rsidR="00352028" w:rsidRPr="00A31BA5" w:rsidRDefault="00352028" w:rsidP="003D2A53">
      <w:pPr>
        <w:jc w:val="both"/>
        <w:rPr>
          <w:sz w:val="22"/>
          <w:szCs w:val="22"/>
        </w:rPr>
      </w:pPr>
      <w:r w:rsidRPr="00A31BA5">
        <w:rPr>
          <w:sz w:val="22"/>
          <w:szCs w:val="22"/>
        </w:rPr>
        <w:t>b) dopuścił się uchybień w zakresie przepisów sanitarno - epidemiologicznych, które spowodowały konieczność zamknięcia działalności Wykonawcy, bądź pomimo pisemnych zaleceń pokontrolnych nie przeprowadza w określonym terminie czynności pokontrolnych,</w:t>
      </w:r>
    </w:p>
    <w:p w:rsidR="00352028" w:rsidRPr="00A31BA5" w:rsidRDefault="00352028" w:rsidP="003D2A53">
      <w:pPr>
        <w:jc w:val="both"/>
        <w:rPr>
          <w:sz w:val="22"/>
          <w:szCs w:val="22"/>
        </w:rPr>
      </w:pPr>
      <w:r w:rsidRPr="00A31BA5">
        <w:rPr>
          <w:sz w:val="22"/>
          <w:szCs w:val="22"/>
        </w:rPr>
        <w:t>c) mimo pisemnych upomnień Zamawiającego, nadal w sposób rażący narusza inne postanowienia niniejszej Umowy lub wykonuje przedmiot umowy w sposób niezgodny z warunkami umowy lub warunkami specyfikacji istotnych warunków zamówienia bądź oferty,</w:t>
      </w:r>
    </w:p>
    <w:p w:rsidR="00352028" w:rsidRPr="00A31BA5" w:rsidRDefault="00352028" w:rsidP="003D2A53">
      <w:pPr>
        <w:jc w:val="both"/>
        <w:rPr>
          <w:sz w:val="22"/>
          <w:szCs w:val="22"/>
        </w:rPr>
      </w:pPr>
      <w:r w:rsidRPr="00A31BA5">
        <w:rPr>
          <w:sz w:val="22"/>
          <w:szCs w:val="22"/>
        </w:rPr>
        <w:t>d) nastąpiło zajęcie wierzytelności Wykonawcy.</w:t>
      </w:r>
    </w:p>
    <w:p w:rsidR="00352028" w:rsidRPr="00A31BA5" w:rsidRDefault="00352028" w:rsidP="00B63B1C">
      <w:pPr>
        <w:pStyle w:val="BodyText"/>
        <w:ind w:left="4248" w:hanging="4248"/>
        <w:jc w:val="center"/>
        <w:rPr>
          <w:rFonts w:cs="Calibri"/>
          <w:b/>
          <w:bCs/>
          <w:sz w:val="22"/>
          <w:szCs w:val="22"/>
        </w:rPr>
      </w:pPr>
    </w:p>
    <w:p w:rsidR="00352028" w:rsidRPr="00A31BA5" w:rsidRDefault="00352028" w:rsidP="00B63B1C">
      <w:pPr>
        <w:pStyle w:val="BodyText"/>
        <w:ind w:left="4248" w:hanging="4248"/>
        <w:jc w:val="center"/>
        <w:rPr>
          <w:rFonts w:cs="Calibri"/>
          <w:b/>
          <w:bCs/>
          <w:sz w:val="22"/>
          <w:szCs w:val="22"/>
        </w:rPr>
      </w:pPr>
      <w:r w:rsidRPr="00A31BA5">
        <w:rPr>
          <w:rFonts w:cs="Calibri"/>
          <w:b/>
          <w:bCs/>
          <w:sz w:val="22"/>
          <w:szCs w:val="22"/>
        </w:rPr>
        <w:t>§ 6</w:t>
      </w:r>
    </w:p>
    <w:p w:rsidR="00352028" w:rsidRPr="00A31BA5" w:rsidRDefault="00352028" w:rsidP="00B63B1C">
      <w:pPr>
        <w:pStyle w:val="BodyText"/>
        <w:jc w:val="center"/>
        <w:rPr>
          <w:rFonts w:cs="Calibri"/>
          <w:b/>
          <w:bCs/>
          <w:sz w:val="22"/>
          <w:szCs w:val="22"/>
        </w:rPr>
      </w:pPr>
      <w:r w:rsidRPr="00A31BA5">
        <w:rPr>
          <w:rFonts w:cs="Calibri"/>
          <w:b/>
          <w:bCs/>
          <w:sz w:val="22"/>
          <w:szCs w:val="22"/>
        </w:rPr>
        <w:t>Gwarancja i rękojmia</w:t>
      </w:r>
    </w:p>
    <w:p w:rsidR="00352028" w:rsidRPr="00A31BA5" w:rsidRDefault="00352028" w:rsidP="003D2A53">
      <w:pPr>
        <w:pStyle w:val="BodyText"/>
        <w:spacing w:after="0" w:line="240" w:lineRule="auto"/>
        <w:rPr>
          <w:rFonts w:cs="Calibri"/>
          <w:sz w:val="22"/>
          <w:szCs w:val="22"/>
        </w:rPr>
      </w:pPr>
      <w:r w:rsidRPr="00A31BA5">
        <w:rPr>
          <w:rFonts w:cs="Calibri"/>
          <w:sz w:val="22"/>
          <w:szCs w:val="22"/>
        </w:rPr>
        <w:t>1. Dostawca udziela gwarancji i rękojmi na towary, ujęte w formularzu cenowym nr 9/2022, na okres ...... miesięcy, licząc od daty każdej dostawy odrębnie.</w:t>
      </w:r>
    </w:p>
    <w:p w:rsidR="00352028" w:rsidRPr="00A31BA5" w:rsidRDefault="00352028" w:rsidP="003D2A53">
      <w:pPr>
        <w:pStyle w:val="BodyText"/>
        <w:spacing w:after="0" w:line="240" w:lineRule="auto"/>
        <w:rPr>
          <w:rFonts w:cs="Calibri"/>
          <w:sz w:val="22"/>
          <w:szCs w:val="22"/>
        </w:rPr>
      </w:pPr>
      <w:r w:rsidRPr="00A31BA5">
        <w:rPr>
          <w:rFonts w:cs="Calibri"/>
          <w:sz w:val="22"/>
          <w:szCs w:val="22"/>
        </w:rPr>
        <w:t>2. Dostawca gwarantuje, że przedmiot umowy jest wolny od wad.</w:t>
      </w:r>
    </w:p>
    <w:p w:rsidR="00352028" w:rsidRPr="00A31BA5" w:rsidRDefault="00352028" w:rsidP="00B63B1C">
      <w:pPr>
        <w:pStyle w:val="BodyText"/>
        <w:rPr>
          <w:rFonts w:cs="Calibri"/>
          <w:sz w:val="22"/>
          <w:szCs w:val="22"/>
        </w:rPr>
      </w:pPr>
    </w:p>
    <w:p w:rsidR="00352028" w:rsidRPr="00A31BA5" w:rsidRDefault="00352028" w:rsidP="00B63B1C">
      <w:pPr>
        <w:pStyle w:val="BodyText"/>
        <w:ind w:left="4248" w:hanging="4248"/>
        <w:jc w:val="center"/>
        <w:rPr>
          <w:rFonts w:cs="Calibri"/>
          <w:b/>
          <w:bCs/>
          <w:sz w:val="22"/>
          <w:szCs w:val="22"/>
        </w:rPr>
      </w:pPr>
      <w:r w:rsidRPr="00A31BA5">
        <w:rPr>
          <w:rFonts w:cs="Calibri"/>
          <w:b/>
          <w:bCs/>
          <w:sz w:val="22"/>
          <w:szCs w:val="22"/>
        </w:rPr>
        <w:t>§ 7</w:t>
      </w:r>
    </w:p>
    <w:p w:rsidR="00352028" w:rsidRPr="00A31BA5" w:rsidRDefault="00352028" w:rsidP="00B63B1C">
      <w:pPr>
        <w:pStyle w:val="BodyText"/>
        <w:jc w:val="center"/>
        <w:rPr>
          <w:rFonts w:cs="Calibri"/>
          <w:b/>
          <w:bCs/>
          <w:sz w:val="22"/>
          <w:szCs w:val="22"/>
        </w:rPr>
      </w:pPr>
      <w:r w:rsidRPr="00A31BA5">
        <w:rPr>
          <w:rFonts w:cs="Calibri"/>
          <w:b/>
          <w:bCs/>
          <w:sz w:val="22"/>
          <w:szCs w:val="22"/>
        </w:rPr>
        <w:t>Postępowanie reklamacyjne</w:t>
      </w:r>
    </w:p>
    <w:p w:rsidR="00352028" w:rsidRPr="00A31BA5" w:rsidRDefault="00352028" w:rsidP="003D2A53">
      <w:pPr>
        <w:pStyle w:val="BodyText"/>
        <w:spacing w:after="0" w:line="240" w:lineRule="auto"/>
        <w:jc w:val="both"/>
        <w:rPr>
          <w:rFonts w:cs="Calibri"/>
          <w:sz w:val="22"/>
          <w:szCs w:val="22"/>
        </w:rPr>
      </w:pPr>
      <w:r w:rsidRPr="00A31BA5">
        <w:rPr>
          <w:rFonts w:cs="Calibri"/>
          <w:sz w:val="22"/>
          <w:szCs w:val="22"/>
        </w:rPr>
        <w:t>1.   W przypadku stwierdzenia braków ilościowych lub wad jakościowych Zamawiający niezwłocznie powiadomi o tym Dostawcę, który rozpatrzy reklamację dotyczącą:</w:t>
      </w:r>
    </w:p>
    <w:p w:rsidR="00352028" w:rsidRPr="00A31BA5" w:rsidRDefault="00352028" w:rsidP="003D2A53">
      <w:pPr>
        <w:pStyle w:val="BodyText"/>
        <w:spacing w:after="0" w:line="240" w:lineRule="auto"/>
        <w:rPr>
          <w:rFonts w:cs="Calibri"/>
          <w:sz w:val="22"/>
          <w:szCs w:val="22"/>
        </w:rPr>
      </w:pPr>
      <w:r w:rsidRPr="00A31BA5">
        <w:rPr>
          <w:rFonts w:cs="Calibri"/>
          <w:sz w:val="22"/>
          <w:szCs w:val="22"/>
        </w:rPr>
        <w:t xml:space="preserve">a) braków ilościowych  - w terminie 24 godzin, </w:t>
      </w:r>
    </w:p>
    <w:p w:rsidR="00352028" w:rsidRPr="00A31BA5" w:rsidRDefault="00352028" w:rsidP="003D2A53">
      <w:pPr>
        <w:pStyle w:val="BodyText"/>
        <w:spacing w:after="0" w:line="240" w:lineRule="auto"/>
        <w:rPr>
          <w:rFonts w:cs="Calibri"/>
          <w:sz w:val="22"/>
          <w:szCs w:val="22"/>
        </w:rPr>
      </w:pPr>
      <w:r w:rsidRPr="00A31BA5">
        <w:rPr>
          <w:rFonts w:cs="Calibri"/>
          <w:sz w:val="22"/>
          <w:szCs w:val="22"/>
        </w:rPr>
        <w:t>b) wad jakościowych    - w terminie 3 dni.</w:t>
      </w:r>
    </w:p>
    <w:p w:rsidR="00352028" w:rsidRPr="00A31BA5" w:rsidRDefault="00352028" w:rsidP="003D2A53">
      <w:pPr>
        <w:pStyle w:val="BodyText"/>
        <w:spacing w:after="0" w:line="240" w:lineRule="auto"/>
        <w:jc w:val="both"/>
        <w:rPr>
          <w:rFonts w:cs="Calibri"/>
          <w:sz w:val="22"/>
          <w:szCs w:val="22"/>
        </w:rPr>
      </w:pPr>
      <w:r w:rsidRPr="00A31BA5">
        <w:rPr>
          <w:rFonts w:cs="Calibri"/>
          <w:sz w:val="22"/>
          <w:szCs w:val="22"/>
        </w:rPr>
        <w:t>2.</w:t>
      </w:r>
      <w:r w:rsidRPr="00A31BA5">
        <w:rPr>
          <w:rFonts w:cs="Calibri"/>
          <w:sz w:val="22"/>
          <w:szCs w:val="22"/>
        </w:rPr>
        <w:tab/>
        <w:t>Dostarczenie nowego przedmiotu umowy nastąpi na koszt i ryzyko Dostawcy.</w:t>
      </w:r>
    </w:p>
    <w:p w:rsidR="00352028" w:rsidRPr="00A31BA5" w:rsidRDefault="00352028" w:rsidP="00B63B1C">
      <w:pPr>
        <w:jc w:val="center"/>
        <w:rPr>
          <w:b/>
          <w:bCs/>
          <w:sz w:val="22"/>
          <w:szCs w:val="22"/>
        </w:rPr>
      </w:pPr>
    </w:p>
    <w:p w:rsidR="00352028" w:rsidRPr="00A31BA5" w:rsidRDefault="00352028" w:rsidP="00B63B1C">
      <w:pPr>
        <w:jc w:val="center"/>
        <w:rPr>
          <w:b/>
          <w:bCs/>
          <w:sz w:val="22"/>
          <w:szCs w:val="22"/>
        </w:rPr>
      </w:pPr>
      <w:r w:rsidRPr="00A31BA5">
        <w:rPr>
          <w:b/>
          <w:bCs/>
          <w:sz w:val="22"/>
          <w:szCs w:val="22"/>
        </w:rPr>
        <w:t>§ 8</w:t>
      </w:r>
    </w:p>
    <w:p w:rsidR="00352028" w:rsidRPr="00A31BA5" w:rsidRDefault="00352028" w:rsidP="00B63B1C">
      <w:pPr>
        <w:jc w:val="center"/>
        <w:rPr>
          <w:b/>
          <w:bCs/>
          <w:sz w:val="22"/>
          <w:szCs w:val="22"/>
        </w:rPr>
      </w:pPr>
      <w:r w:rsidRPr="00A31BA5">
        <w:rPr>
          <w:b/>
          <w:bCs/>
          <w:sz w:val="22"/>
          <w:szCs w:val="22"/>
        </w:rPr>
        <w:t>Kary umowne</w:t>
      </w:r>
    </w:p>
    <w:p w:rsidR="00352028" w:rsidRPr="00A31BA5" w:rsidRDefault="00352028" w:rsidP="00B63B1C">
      <w:pPr>
        <w:rPr>
          <w:snapToGrid w:val="0"/>
          <w:sz w:val="22"/>
          <w:szCs w:val="22"/>
        </w:rPr>
      </w:pPr>
    </w:p>
    <w:p w:rsidR="00352028" w:rsidRPr="00A31BA5" w:rsidRDefault="00352028" w:rsidP="00B63B1C">
      <w:pPr>
        <w:overflowPunct w:val="0"/>
        <w:autoSpaceDE w:val="0"/>
        <w:autoSpaceDN w:val="0"/>
        <w:adjustRightInd w:val="0"/>
        <w:ind w:right="70"/>
        <w:jc w:val="both"/>
        <w:textAlignment w:val="baseline"/>
        <w:rPr>
          <w:sz w:val="22"/>
          <w:szCs w:val="22"/>
        </w:rPr>
      </w:pPr>
      <w:r w:rsidRPr="00A31BA5">
        <w:rPr>
          <w:sz w:val="22"/>
          <w:szCs w:val="22"/>
        </w:rPr>
        <w:t>1.  Dostawca zapłaci Zamawiającemu kary umowne:</w:t>
      </w:r>
    </w:p>
    <w:p w:rsidR="00352028" w:rsidRPr="00A31BA5" w:rsidRDefault="00352028" w:rsidP="00B63B1C">
      <w:pPr>
        <w:overflowPunct w:val="0"/>
        <w:autoSpaceDE w:val="0"/>
        <w:autoSpaceDN w:val="0"/>
        <w:adjustRightInd w:val="0"/>
        <w:ind w:right="70"/>
        <w:jc w:val="both"/>
        <w:textAlignment w:val="baseline"/>
        <w:rPr>
          <w:sz w:val="22"/>
          <w:szCs w:val="22"/>
        </w:rPr>
      </w:pPr>
      <w:r w:rsidRPr="00A31BA5">
        <w:rPr>
          <w:sz w:val="22"/>
          <w:szCs w:val="22"/>
        </w:rPr>
        <w:t>- 10 % kwoty netto określonej w § 4 pkt 1 umowy  za odstąpienie od umowy z przyczyn niedotyczących Zamawiającego, rozwiązanie ze skutkiem natychmiastowym z przyczyn niedotyczących Zamawiającego, wypowiedzenia umowy z przyczyn niedotyczących Zamawiającego bądź faktycznego zaprzestania realizacji umowy z przyczyn niedotyczących Zamawiającego; kara umowna będzie należna Zamawiającemu niezależnie od rodzaju przyczyn dotyczących Wykonawcy, które spowodowały odstąpienie, rozwiązanie, wypowiedzenie umowy bądź zaprzestanie jej realizacji;</w:t>
      </w:r>
    </w:p>
    <w:p w:rsidR="00352028" w:rsidRPr="00A31BA5" w:rsidRDefault="00352028" w:rsidP="00B63B1C">
      <w:pPr>
        <w:ind w:right="70"/>
        <w:jc w:val="both"/>
        <w:rPr>
          <w:sz w:val="22"/>
          <w:szCs w:val="22"/>
        </w:rPr>
      </w:pPr>
      <w:r w:rsidRPr="00A31BA5">
        <w:rPr>
          <w:sz w:val="22"/>
          <w:szCs w:val="22"/>
        </w:rPr>
        <w:t>- w wysokości 2 % wartości netto kwoty niedostarczonego towaru, z tytułu każdorazowej zwłoki w dostarczeniu zamówionych towarów, licząc za każdy dzień opóźnienia osobno, przy czym kwota ta nie może być niższa niż 200,00 zł, za jeden dzień zwłoki.</w:t>
      </w:r>
    </w:p>
    <w:p w:rsidR="00352028" w:rsidRPr="00A31BA5" w:rsidRDefault="00352028" w:rsidP="00B63B1C">
      <w:pPr>
        <w:ind w:right="70"/>
        <w:jc w:val="both"/>
        <w:rPr>
          <w:sz w:val="22"/>
          <w:szCs w:val="22"/>
        </w:rPr>
      </w:pPr>
      <w:r w:rsidRPr="00A31BA5">
        <w:rPr>
          <w:sz w:val="22"/>
          <w:szCs w:val="22"/>
        </w:rPr>
        <w:t>2.  W sytuacji, gdy Wykonawca popadnie w zwłokę w dostarczeniu zamawianego towaru Zamawiający może nabyć taką samą ilość rzeczy tego samego gatunku i obciążyć Wykonawcę różnicą w cenie.</w:t>
      </w:r>
    </w:p>
    <w:p w:rsidR="00352028" w:rsidRPr="00A31BA5" w:rsidRDefault="00352028" w:rsidP="00B63B1C">
      <w:pPr>
        <w:ind w:right="70"/>
        <w:jc w:val="both"/>
        <w:rPr>
          <w:sz w:val="22"/>
          <w:szCs w:val="22"/>
        </w:rPr>
      </w:pPr>
      <w:r w:rsidRPr="00A31BA5">
        <w:rPr>
          <w:sz w:val="22"/>
          <w:szCs w:val="22"/>
        </w:rPr>
        <w:t>Niezależnie od powyższego Zamawiający zachowuje w obu wypadkach możliwość dochodzenia kary umownej z tytułu zwłoki oraz roszczenie o naprawienie szkody wynikłej ze zwłoki.</w:t>
      </w:r>
    </w:p>
    <w:p w:rsidR="00352028" w:rsidRPr="00A31BA5" w:rsidRDefault="00352028" w:rsidP="00B63B1C">
      <w:pPr>
        <w:overflowPunct w:val="0"/>
        <w:autoSpaceDE w:val="0"/>
        <w:autoSpaceDN w:val="0"/>
        <w:adjustRightInd w:val="0"/>
        <w:ind w:right="70"/>
        <w:jc w:val="both"/>
        <w:textAlignment w:val="baseline"/>
        <w:rPr>
          <w:sz w:val="22"/>
          <w:szCs w:val="22"/>
        </w:rPr>
      </w:pPr>
      <w:r w:rsidRPr="00A31BA5">
        <w:rPr>
          <w:sz w:val="22"/>
          <w:szCs w:val="22"/>
        </w:rPr>
        <w:t>3. W sytuacji, gdy kary umowne przewidziane w umowie, nie pokrywają szkody, bądź w przypadku wystąpienia szkody z przyczyn nie wymienionych w umowie, Zamawiającemu przysługuje prawo żądania odszkodowania na zasadach ogólnych.</w:t>
      </w:r>
    </w:p>
    <w:p w:rsidR="00352028" w:rsidRPr="00A31BA5" w:rsidRDefault="00352028" w:rsidP="00B63B1C">
      <w:pPr>
        <w:overflowPunct w:val="0"/>
        <w:autoSpaceDE w:val="0"/>
        <w:autoSpaceDN w:val="0"/>
        <w:adjustRightInd w:val="0"/>
        <w:ind w:right="70"/>
        <w:jc w:val="both"/>
        <w:textAlignment w:val="baseline"/>
        <w:rPr>
          <w:sz w:val="22"/>
          <w:szCs w:val="22"/>
        </w:rPr>
      </w:pPr>
      <w:r w:rsidRPr="00A31BA5">
        <w:rPr>
          <w:sz w:val="22"/>
          <w:szCs w:val="22"/>
        </w:rPr>
        <w:t>4.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352028" w:rsidRPr="00A31BA5" w:rsidRDefault="00352028" w:rsidP="00B63B1C">
      <w:pPr>
        <w:overflowPunct w:val="0"/>
        <w:autoSpaceDE w:val="0"/>
        <w:autoSpaceDN w:val="0"/>
        <w:adjustRightInd w:val="0"/>
        <w:ind w:right="70"/>
        <w:jc w:val="both"/>
        <w:textAlignment w:val="baseline"/>
        <w:rPr>
          <w:sz w:val="22"/>
          <w:szCs w:val="22"/>
        </w:rPr>
      </w:pPr>
      <w:r w:rsidRPr="00A31BA5">
        <w:rPr>
          <w:sz w:val="22"/>
          <w:szCs w:val="22"/>
        </w:rPr>
        <w:t>5. Niezależnie od zapisów powyższych Wykonawca na podstawie art. 473 kc, zobowiązuje się do naprawienia szkody powstałej w przypadku niewykonania bądź zaprzestania realizacji umowy na skutek odstąpienia, rozwiązania bądź wypowiedzenia umowy przez Wykonawcę (bądź Zamawiającego z przyczyn dotyczących Wykonawcy) także w przypadku wystąpienia po jego stronie ważnej przyczyny uzasadniającej odstąpienie, rozwiązanie bądź wypowiedzenie, i to niezależnie od rodzaju ważnej przyczyny dotyczącej Wykonawcy, a w szczególności w przypadku zaistnienia awarii sprzętu stosowanego do wykonania umowy.</w:t>
      </w:r>
    </w:p>
    <w:p w:rsidR="00352028" w:rsidRPr="00A31BA5" w:rsidRDefault="00352028" w:rsidP="003D2A53">
      <w:pPr>
        <w:overflowPunct w:val="0"/>
        <w:ind w:right="203"/>
        <w:jc w:val="both"/>
        <w:textAlignment w:val="baseline"/>
        <w:rPr>
          <w:sz w:val="22"/>
          <w:szCs w:val="22"/>
        </w:rPr>
      </w:pPr>
      <w:r w:rsidRPr="00A31BA5">
        <w:rPr>
          <w:sz w:val="22"/>
          <w:szCs w:val="22"/>
        </w:rPr>
        <w:t>6.Maksymalna łączna wartość kar umownych nie może przekroczyć 25% kwoty netto określonej w §4 ust. 1 umowy</w:t>
      </w:r>
    </w:p>
    <w:p w:rsidR="00352028" w:rsidRPr="00A31BA5" w:rsidRDefault="00352028" w:rsidP="00B63B1C">
      <w:pPr>
        <w:rPr>
          <w:snapToGrid w:val="0"/>
          <w:sz w:val="22"/>
          <w:szCs w:val="22"/>
        </w:rPr>
      </w:pPr>
    </w:p>
    <w:p w:rsidR="00352028" w:rsidRPr="00A31BA5" w:rsidRDefault="00352028" w:rsidP="00B63B1C">
      <w:pPr>
        <w:jc w:val="center"/>
        <w:rPr>
          <w:b/>
          <w:bCs/>
          <w:sz w:val="22"/>
          <w:szCs w:val="22"/>
        </w:rPr>
      </w:pPr>
      <w:r w:rsidRPr="00A31BA5">
        <w:rPr>
          <w:b/>
          <w:bCs/>
          <w:sz w:val="22"/>
          <w:szCs w:val="22"/>
        </w:rPr>
        <w:t>§ 9</w:t>
      </w:r>
    </w:p>
    <w:p w:rsidR="00352028" w:rsidRPr="00A31BA5" w:rsidRDefault="00352028" w:rsidP="00B63B1C">
      <w:pPr>
        <w:jc w:val="center"/>
        <w:rPr>
          <w:b/>
          <w:bCs/>
          <w:sz w:val="22"/>
          <w:szCs w:val="22"/>
        </w:rPr>
      </w:pPr>
      <w:r w:rsidRPr="00A31BA5">
        <w:rPr>
          <w:b/>
          <w:bCs/>
          <w:sz w:val="22"/>
          <w:szCs w:val="22"/>
        </w:rPr>
        <w:t>Dodatkowe postanowienia umowy</w:t>
      </w:r>
    </w:p>
    <w:p w:rsidR="00352028" w:rsidRPr="00A31BA5" w:rsidRDefault="00352028" w:rsidP="00B63B1C">
      <w:pPr>
        <w:rPr>
          <w:snapToGrid w:val="0"/>
          <w:sz w:val="22"/>
          <w:szCs w:val="22"/>
        </w:rPr>
      </w:pPr>
    </w:p>
    <w:p w:rsidR="00352028" w:rsidRPr="00A31BA5" w:rsidRDefault="00352028" w:rsidP="00B63B1C">
      <w:pPr>
        <w:jc w:val="both"/>
        <w:rPr>
          <w:sz w:val="22"/>
          <w:szCs w:val="22"/>
        </w:rPr>
      </w:pPr>
      <w:r w:rsidRPr="00A31BA5">
        <w:rPr>
          <w:snapToGrid w:val="0"/>
          <w:sz w:val="22"/>
          <w:szCs w:val="22"/>
        </w:rPr>
        <w:t xml:space="preserve">1. </w:t>
      </w:r>
      <w:r w:rsidRPr="00A31BA5">
        <w:rPr>
          <w:spacing w:val="-4"/>
          <w:sz w:val="22"/>
          <w:szCs w:val="22"/>
        </w:rPr>
        <w:t xml:space="preserve">Zmiana treści lub uzupełnienie niniejszej umowy może nastąpić za zgodą obu Stron i pod rygorem nieważności wymaga formy pisemnego aneksu, skutecznego po podpisaniu przez obie Strony. </w:t>
      </w:r>
    </w:p>
    <w:p w:rsidR="00352028" w:rsidRPr="00A31BA5" w:rsidRDefault="00352028" w:rsidP="00B63B1C">
      <w:pPr>
        <w:spacing w:line="240" w:lineRule="atLeast"/>
        <w:jc w:val="both"/>
        <w:rPr>
          <w:sz w:val="22"/>
          <w:szCs w:val="22"/>
        </w:rPr>
      </w:pPr>
      <w:r w:rsidRPr="00A31BA5">
        <w:rPr>
          <w:sz w:val="22"/>
          <w:szCs w:val="22"/>
        </w:rPr>
        <w:t xml:space="preserve">Zamawiający dopuszcza możliwość dokonania zmiany postanowień zawartej umowy w stosunku do treści oferty, w sytuacji gdy dotyczy ona zmiany: </w:t>
      </w:r>
    </w:p>
    <w:p w:rsidR="00352028" w:rsidRPr="00A31BA5" w:rsidRDefault="00352028" w:rsidP="00B63B1C">
      <w:pPr>
        <w:spacing w:line="240" w:lineRule="atLeast"/>
        <w:jc w:val="both"/>
        <w:rPr>
          <w:sz w:val="22"/>
          <w:szCs w:val="22"/>
        </w:rPr>
      </w:pPr>
      <w:r w:rsidRPr="00A31BA5">
        <w:rPr>
          <w:sz w:val="22"/>
          <w:szCs w:val="22"/>
        </w:rPr>
        <w:t xml:space="preserve">a) nowe postanowienia są korzystne dla Zamawiającego, </w:t>
      </w:r>
    </w:p>
    <w:p w:rsidR="00352028" w:rsidRPr="00A31BA5" w:rsidRDefault="00352028" w:rsidP="00B63B1C">
      <w:pPr>
        <w:spacing w:line="240" w:lineRule="atLeast"/>
        <w:jc w:val="both"/>
        <w:rPr>
          <w:sz w:val="22"/>
          <w:szCs w:val="22"/>
        </w:rPr>
      </w:pPr>
      <w:r w:rsidRPr="00A31BA5">
        <w:rPr>
          <w:sz w:val="22"/>
          <w:szCs w:val="22"/>
        </w:rPr>
        <w:t xml:space="preserve">b) wykonanie dotychczasowych postanowień umowy jest sprzeczne z interesem publicznym, </w:t>
      </w:r>
    </w:p>
    <w:p w:rsidR="00352028" w:rsidRPr="00A31BA5" w:rsidRDefault="00352028" w:rsidP="00B63B1C">
      <w:pPr>
        <w:spacing w:line="240" w:lineRule="atLeast"/>
        <w:jc w:val="both"/>
        <w:rPr>
          <w:sz w:val="22"/>
          <w:szCs w:val="22"/>
        </w:rPr>
      </w:pPr>
      <w:r w:rsidRPr="00A31BA5">
        <w:rPr>
          <w:sz w:val="22"/>
          <w:szCs w:val="22"/>
        </w:rPr>
        <w:t xml:space="preserve">c) zmiany postanowień domaga się organ założycielski Zamawiającego; w takim wypadku zmiany </w:t>
      </w:r>
    </w:p>
    <w:p w:rsidR="00352028" w:rsidRPr="00A31BA5" w:rsidRDefault="00352028" w:rsidP="00B63B1C">
      <w:pPr>
        <w:spacing w:line="240" w:lineRule="atLeast"/>
        <w:jc w:val="both"/>
        <w:rPr>
          <w:sz w:val="22"/>
          <w:szCs w:val="22"/>
        </w:rPr>
      </w:pPr>
      <w:r w:rsidRPr="00A31BA5">
        <w:rPr>
          <w:sz w:val="22"/>
          <w:szCs w:val="22"/>
        </w:rPr>
        <w:t xml:space="preserve">postanowień umowy następują w zakresie wskazanym przez organ założycielski Zamawiającego w formie pisemnej, </w:t>
      </w:r>
    </w:p>
    <w:p w:rsidR="00352028" w:rsidRPr="00A31BA5" w:rsidRDefault="00352028" w:rsidP="00B63B1C">
      <w:pPr>
        <w:spacing w:line="240" w:lineRule="atLeast"/>
        <w:jc w:val="both"/>
        <w:rPr>
          <w:sz w:val="22"/>
          <w:szCs w:val="22"/>
        </w:rPr>
      </w:pPr>
      <w:r w:rsidRPr="00A31BA5">
        <w:rPr>
          <w:sz w:val="22"/>
          <w:szCs w:val="22"/>
        </w:rPr>
        <w:t xml:space="preserve">d) wykonawca zaproponuje nowszy technologicznie produkt spełniający parametry określone w opisie przedmiotu zamówienia, </w:t>
      </w:r>
    </w:p>
    <w:p w:rsidR="00352028" w:rsidRPr="00A31BA5" w:rsidRDefault="00352028" w:rsidP="00B63B1C">
      <w:pPr>
        <w:spacing w:line="240" w:lineRule="atLeast"/>
        <w:jc w:val="both"/>
        <w:rPr>
          <w:sz w:val="22"/>
          <w:szCs w:val="22"/>
        </w:rPr>
      </w:pPr>
      <w:r w:rsidRPr="00A31BA5">
        <w:rPr>
          <w:sz w:val="22"/>
          <w:szCs w:val="22"/>
        </w:rPr>
        <w:t xml:space="preserve">e) wycofanie z produkcji przedmiotu umowy do obrotu handlowego i dostarczenie produkt równoważnego, spełniającego parametry określone w opisie przedmiotu zamówienia, </w:t>
      </w:r>
    </w:p>
    <w:p w:rsidR="00352028" w:rsidRPr="00A31BA5" w:rsidRDefault="00352028" w:rsidP="00B63B1C">
      <w:pPr>
        <w:spacing w:line="240" w:lineRule="atLeast"/>
        <w:jc w:val="both"/>
        <w:rPr>
          <w:sz w:val="22"/>
          <w:szCs w:val="22"/>
        </w:rPr>
      </w:pPr>
      <w:r w:rsidRPr="00A31BA5">
        <w:rPr>
          <w:sz w:val="22"/>
          <w:szCs w:val="22"/>
        </w:rPr>
        <w:t xml:space="preserve">f) zmiany numeru katalogowego, kodu produktu i nazwy własnej przedmiotu umowy, w przypadku gdy wykonawca zaproponuje taką zmianę, </w:t>
      </w:r>
    </w:p>
    <w:p w:rsidR="00352028" w:rsidRPr="00A31BA5" w:rsidRDefault="00352028" w:rsidP="00B63B1C">
      <w:pPr>
        <w:spacing w:line="240" w:lineRule="atLeast"/>
        <w:jc w:val="both"/>
        <w:rPr>
          <w:sz w:val="22"/>
          <w:szCs w:val="22"/>
        </w:rPr>
      </w:pPr>
      <w:r w:rsidRPr="00A31BA5">
        <w:rPr>
          <w:sz w:val="22"/>
          <w:szCs w:val="22"/>
        </w:rPr>
        <w:t xml:space="preserve">g) obniżenia wielkości ceny, w przypadku gdy Wykonawca w okresie realizacji umowy zaproponuje ten sam produkt w niższej cenie, </w:t>
      </w:r>
    </w:p>
    <w:p w:rsidR="00352028" w:rsidRPr="00A31BA5" w:rsidRDefault="00352028" w:rsidP="00B63B1C">
      <w:pPr>
        <w:spacing w:line="240" w:lineRule="atLeast"/>
        <w:jc w:val="both"/>
        <w:rPr>
          <w:sz w:val="22"/>
          <w:szCs w:val="22"/>
        </w:rPr>
      </w:pPr>
      <w:r w:rsidRPr="00A31BA5">
        <w:rPr>
          <w:sz w:val="22"/>
          <w:szCs w:val="22"/>
        </w:rPr>
        <w:t>h) zmiany stawki podatku VAT na towary sprzedawane w ramach rozstrzygniętego postępowania. Zmiana ceny następuje nie wcześniej niż z dniem wejścia w życie aktu prawnego zmieniającego stawkę podatku VAT,</w:t>
      </w:r>
    </w:p>
    <w:p w:rsidR="00352028" w:rsidRPr="00A31BA5" w:rsidRDefault="00352028" w:rsidP="00B63B1C">
      <w:pPr>
        <w:jc w:val="both"/>
        <w:rPr>
          <w:sz w:val="22"/>
          <w:szCs w:val="22"/>
        </w:rPr>
      </w:pPr>
      <w:r w:rsidRPr="00A31BA5">
        <w:rPr>
          <w:sz w:val="22"/>
          <w:szCs w:val="22"/>
        </w:rPr>
        <w:t>i) zmiany terminu realizacji przedmiotu umowy.</w:t>
      </w:r>
    </w:p>
    <w:p w:rsidR="00352028" w:rsidRPr="00A31BA5" w:rsidRDefault="00352028" w:rsidP="00B63B1C">
      <w:pPr>
        <w:pStyle w:val="BodyText2"/>
        <w:spacing w:line="240" w:lineRule="auto"/>
        <w:rPr>
          <w:rFonts w:cs="Calibri"/>
          <w:sz w:val="22"/>
          <w:szCs w:val="22"/>
        </w:rPr>
      </w:pPr>
      <w:r w:rsidRPr="00A31BA5">
        <w:rPr>
          <w:rFonts w:cs="Calibri"/>
          <w:sz w:val="22"/>
          <w:szCs w:val="22"/>
        </w:rPr>
        <w:t>2. Zamawiający zastrzega sobie możliwość niezrealizowania przedmiotu zamówienia w zakresie nie więcej niż - 20% wartości umowy, ponieważ ilości poszczególnych pozycji określił szacunkowo.</w:t>
      </w:r>
      <w:r w:rsidRPr="00A31BA5">
        <w:rPr>
          <w:rFonts w:cs="Calibri"/>
          <w:sz w:val="22"/>
          <w:szCs w:val="22"/>
        </w:rPr>
        <w:br/>
        <w:t>3. Zamawiający zastrzega sobie prawo zmiany w ramach zawartej umowy asortymentu ilościowego w pakietach w zależności od potrzeb, z zachowaniem cen jednostkowych i wartości umowy, po uzyskaniu zgody wykonawcy.</w:t>
      </w:r>
      <w:r w:rsidRPr="00A31BA5">
        <w:rPr>
          <w:rFonts w:cs="Calibri"/>
          <w:sz w:val="22"/>
          <w:szCs w:val="22"/>
        </w:rPr>
        <w:br/>
        <w:t>4. Dostawca gwarantuje stałość dostaw przez okres trwania umowy.</w:t>
      </w:r>
      <w:r w:rsidRPr="00A31BA5">
        <w:rPr>
          <w:rFonts w:cs="Calibri"/>
          <w:sz w:val="22"/>
          <w:szCs w:val="22"/>
        </w:rPr>
        <w:br/>
        <w:t>5. Dostawca nie może zlecić wykonania przedmiotu umowy określonego w § 2 niniejszej umowy osobie trzeciej.</w:t>
      </w:r>
      <w:r w:rsidRPr="00A31BA5">
        <w:rPr>
          <w:rFonts w:cs="Calibri"/>
          <w:sz w:val="22"/>
          <w:szCs w:val="22"/>
        </w:rPr>
        <w:br/>
        <w:t>6. Dostawca pod rygorem nieważności, nie może bez pisemnej zgody Zamawiającego zbyć wierzytelność z niniejszej umowy.</w:t>
      </w:r>
      <w:r w:rsidRPr="00A31BA5">
        <w:rPr>
          <w:rFonts w:cs="Calibri"/>
          <w:sz w:val="22"/>
          <w:szCs w:val="22"/>
        </w:rPr>
        <w:br/>
        <w:t>7. W sprawach nieuregulowanych niniejszą Umową mają zastosowanie przepisy ustawy Prawo zamówień publicznych, oraz przepisy  Kodeksu Cywilnego.</w:t>
      </w:r>
    </w:p>
    <w:p w:rsidR="00352028" w:rsidRPr="00A31BA5" w:rsidRDefault="00352028" w:rsidP="00B63B1C">
      <w:pPr>
        <w:pStyle w:val="BodyText2"/>
        <w:spacing w:after="0" w:line="240" w:lineRule="auto"/>
        <w:jc w:val="both"/>
        <w:rPr>
          <w:rFonts w:cs="Calibri"/>
          <w:sz w:val="22"/>
          <w:szCs w:val="22"/>
        </w:rPr>
      </w:pPr>
      <w:r w:rsidRPr="00A31BA5">
        <w:rPr>
          <w:rFonts w:cs="Calibri"/>
          <w:sz w:val="22"/>
          <w:szCs w:val="22"/>
        </w:rPr>
        <w:t>8. Osobą odpowiedzialną za realizację postanowień umowy ze strony Zamawiającego, jest Specjalista ds. technicznych:</w:t>
      </w:r>
    </w:p>
    <w:p w:rsidR="00352028" w:rsidRPr="00A31BA5" w:rsidRDefault="00352028" w:rsidP="00B63B1C">
      <w:pPr>
        <w:ind w:left="426" w:hanging="426"/>
        <w:jc w:val="both"/>
        <w:rPr>
          <w:sz w:val="22"/>
          <w:szCs w:val="22"/>
        </w:rPr>
      </w:pPr>
      <w:r w:rsidRPr="00A31BA5">
        <w:rPr>
          <w:sz w:val="22"/>
          <w:szCs w:val="22"/>
        </w:rPr>
        <w:t xml:space="preserve">Pan       </w:t>
      </w:r>
      <w:r w:rsidRPr="00A31BA5">
        <w:rPr>
          <w:sz w:val="22"/>
          <w:szCs w:val="22"/>
        </w:rPr>
        <w:tab/>
      </w:r>
      <w:r w:rsidRPr="00A31BA5">
        <w:rPr>
          <w:sz w:val="22"/>
          <w:szCs w:val="22"/>
        </w:rPr>
        <w:tab/>
      </w:r>
      <w:r w:rsidRPr="00A31BA5">
        <w:rPr>
          <w:sz w:val="22"/>
          <w:szCs w:val="22"/>
        </w:rPr>
        <w:tab/>
        <w:t xml:space="preserve">Stanisław Tomkiewicz </w:t>
      </w:r>
    </w:p>
    <w:p w:rsidR="00352028" w:rsidRPr="00A31BA5" w:rsidRDefault="00352028" w:rsidP="00B63B1C">
      <w:pPr>
        <w:ind w:left="426" w:hanging="426"/>
        <w:rPr>
          <w:sz w:val="22"/>
          <w:szCs w:val="22"/>
        </w:rPr>
      </w:pPr>
      <w:r w:rsidRPr="00A31BA5">
        <w:rPr>
          <w:sz w:val="22"/>
          <w:szCs w:val="22"/>
        </w:rPr>
        <w:t>Adres służbowy</w:t>
      </w:r>
      <w:r w:rsidRPr="00A31BA5">
        <w:rPr>
          <w:sz w:val="22"/>
          <w:szCs w:val="22"/>
        </w:rPr>
        <w:tab/>
      </w:r>
      <w:r w:rsidRPr="00A31BA5">
        <w:rPr>
          <w:sz w:val="22"/>
          <w:szCs w:val="22"/>
        </w:rPr>
        <w:tab/>
        <w:t>Szpital Rejonowy im. dr Józefa Rostka w Raciborzu ul. Gamowska 3</w:t>
      </w:r>
    </w:p>
    <w:p w:rsidR="00352028" w:rsidRPr="00A31BA5" w:rsidRDefault="00352028" w:rsidP="00B63B1C">
      <w:pPr>
        <w:ind w:left="426" w:hanging="426"/>
        <w:rPr>
          <w:sz w:val="22"/>
          <w:szCs w:val="22"/>
        </w:rPr>
      </w:pPr>
      <w:r w:rsidRPr="00A31BA5">
        <w:rPr>
          <w:sz w:val="22"/>
          <w:szCs w:val="22"/>
        </w:rPr>
        <w:t>Tel.</w:t>
      </w:r>
      <w:r w:rsidRPr="00A31BA5">
        <w:rPr>
          <w:sz w:val="22"/>
          <w:szCs w:val="22"/>
        </w:rPr>
        <w:tab/>
      </w:r>
      <w:r w:rsidRPr="00A31BA5">
        <w:rPr>
          <w:sz w:val="22"/>
          <w:szCs w:val="22"/>
        </w:rPr>
        <w:tab/>
      </w:r>
      <w:r w:rsidRPr="00A31BA5">
        <w:rPr>
          <w:sz w:val="22"/>
          <w:szCs w:val="22"/>
        </w:rPr>
        <w:tab/>
        <w:t xml:space="preserve">              32 755 50 90</w:t>
      </w:r>
    </w:p>
    <w:p w:rsidR="00352028" w:rsidRPr="00A31BA5" w:rsidRDefault="00352028" w:rsidP="00B63B1C">
      <w:pPr>
        <w:ind w:left="426" w:hanging="426"/>
        <w:jc w:val="both"/>
        <w:rPr>
          <w:sz w:val="22"/>
          <w:szCs w:val="22"/>
        </w:rPr>
      </w:pPr>
      <w:r w:rsidRPr="00A31BA5">
        <w:rPr>
          <w:sz w:val="22"/>
          <w:szCs w:val="22"/>
        </w:rPr>
        <w:t>e-mail</w:t>
      </w:r>
      <w:r w:rsidRPr="00A31BA5">
        <w:rPr>
          <w:sz w:val="22"/>
          <w:szCs w:val="22"/>
        </w:rPr>
        <w:tab/>
      </w:r>
      <w:r w:rsidRPr="00A31BA5">
        <w:rPr>
          <w:sz w:val="22"/>
          <w:szCs w:val="22"/>
        </w:rPr>
        <w:tab/>
      </w:r>
      <w:r w:rsidRPr="00A31BA5">
        <w:rPr>
          <w:sz w:val="22"/>
          <w:szCs w:val="22"/>
        </w:rPr>
        <w:tab/>
        <w:t>stomkiewicz@szpital-raciborz.org</w:t>
      </w:r>
    </w:p>
    <w:p w:rsidR="00352028" w:rsidRPr="00A31BA5" w:rsidRDefault="00352028" w:rsidP="00B63B1C">
      <w:pPr>
        <w:rPr>
          <w:sz w:val="22"/>
          <w:szCs w:val="22"/>
        </w:rPr>
      </w:pPr>
      <w:r w:rsidRPr="00A31BA5">
        <w:rPr>
          <w:sz w:val="22"/>
          <w:szCs w:val="22"/>
        </w:rPr>
        <w:t>9. Osobą odpowiedzialną za realizację postanowień umowy ze strony Dostawcy, jest:</w:t>
      </w:r>
    </w:p>
    <w:p w:rsidR="00352028" w:rsidRPr="00A31BA5" w:rsidRDefault="00352028" w:rsidP="00B63B1C">
      <w:pPr>
        <w:ind w:left="426" w:hanging="426"/>
        <w:jc w:val="both"/>
        <w:rPr>
          <w:sz w:val="22"/>
          <w:szCs w:val="22"/>
        </w:rPr>
      </w:pPr>
      <w:r w:rsidRPr="00A31BA5">
        <w:rPr>
          <w:sz w:val="22"/>
          <w:szCs w:val="22"/>
        </w:rPr>
        <w:t xml:space="preserve">Pani/Pan   </w:t>
      </w:r>
      <w:r w:rsidRPr="00A31BA5">
        <w:rPr>
          <w:sz w:val="22"/>
          <w:szCs w:val="22"/>
        </w:rPr>
        <w:tab/>
      </w:r>
      <w:r w:rsidRPr="00A31BA5">
        <w:rPr>
          <w:sz w:val="22"/>
          <w:szCs w:val="22"/>
        </w:rPr>
        <w:tab/>
        <w:t>……………………………………………………………………………..</w:t>
      </w:r>
    </w:p>
    <w:p w:rsidR="00352028" w:rsidRPr="00A31BA5" w:rsidRDefault="00352028" w:rsidP="00B63B1C">
      <w:pPr>
        <w:ind w:left="426" w:hanging="426"/>
        <w:rPr>
          <w:sz w:val="22"/>
          <w:szCs w:val="22"/>
        </w:rPr>
      </w:pPr>
      <w:r w:rsidRPr="00A31BA5">
        <w:rPr>
          <w:sz w:val="22"/>
          <w:szCs w:val="22"/>
        </w:rPr>
        <w:t>Adres służbowy</w:t>
      </w:r>
      <w:r w:rsidRPr="00A31BA5">
        <w:rPr>
          <w:sz w:val="22"/>
          <w:szCs w:val="22"/>
        </w:rPr>
        <w:tab/>
      </w:r>
      <w:r w:rsidRPr="00A31BA5">
        <w:rPr>
          <w:sz w:val="22"/>
          <w:szCs w:val="22"/>
        </w:rPr>
        <w:tab/>
        <w:t>……………………………………………………………………………..</w:t>
      </w:r>
    </w:p>
    <w:p w:rsidR="00352028" w:rsidRPr="00A31BA5" w:rsidRDefault="00352028" w:rsidP="00B63B1C">
      <w:pPr>
        <w:ind w:left="426" w:hanging="426"/>
        <w:rPr>
          <w:sz w:val="22"/>
          <w:szCs w:val="22"/>
        </w:rPr>
      </w:pPr>
      <w:r w:rsidRPr="00A31BA5">
        <w:rPr>
          <w:sz w:val="22"/>
          <w:szCs w:val="22"/>
        </w:rPr>
        <w:t>Tel.</w:t>
      </w:r>
      <w:r w:rsidRPr="00A31BA5">
        <w:rPr>
          <w:sz w:val="22"/>
          <w:szCs w:val="22"/>
        </w:rPr>
        <w:tab/>
      </w:r>
      <w:r w:rsidRPr="00A31BA5">
        <w:rPr>
          <w:sz w:val="22"/>
          <w:szCs w:val="22"/>
        </w:rPr>
        <w:tab/>
      </w:r>
      <w:r w:rsidRPr="00A31BA5">
        <w:rPr>
          <w:sz w:val="22"/>
          <w:szCs w:val="22"/>
        </w:rPr>
        <w:tab/>
        <w:t xml:space="preserve">               .................................................................................</w:t>
      </w:r>
    </w:p>
    <w:p w:rsidR="00352028" w:rsidRPr="00A31BA5" w:rsidRDefault="00352028" w:rsidP="00B63B1C">
      <w:pPr>
        <w:ind w:left="426" w:hanging="426"/>
        <w:jc w:val="both"/>
        <w:rPr>
          <w:sz w:val="22"/>
          <w:szCs w:val="22"/>
        </w:rPr>
      </w:pPr>
      <w:r w:rsidRPr="00A31BA5">
        <w:rPr>
          <w:sz w:val="22"/>
          <w:szCs w:val="22"/>
        </w:rPr>
        <w:t>e-mail</w:t>
      </w:r>
      <w:r w:rsidRPr="00A31BA5">
        <w:rPr>
          <w:sz w:val="22"/>
          <w:szCs w:val="22"/>
        </w:rPr>
        <w:tab/>
      </w:r>
      <w:r w:rsidRPr="00A31BA5">
        <w:rPr>
          <w:sz w:val="22"/>
          <w:szCs w:val="22"/>
        </w:rPr>
        <w:tab/>
        <w:t xml:space="preserve">               .................................................................................</w:t>
      </w:r>
    </w:p>
    <w:p w:rsidR="00352028" w:rsidRPr="00A31BA5" w:rsidRDefault="00352028" w:rsidP="00B63B1C">
      <w:pPr>
        <w:pStyle w:val="DefaultText"/>
        <w:overflowPunct w:val="0"/>
        <w:jc w:val="both"/>
        <w:textAlignment w:val="baseline"/>
        <w:rPr>
          <w:rFonts w:ascii="Calibri" w:hAnsi="Calibri" w:cs="Calibri"/>
          <w:sz w:val="22"/>
          <w:szCs w:val="22"/>
          <w:lang w:val="pl-PL" w:eastAsia="pl-PL"/>
        </w:rPr>
      </w:pPr>
      <w:r w:rsidRPr="00A31BA5">
        <w:rPr>
          <w:rFonts w:ascii="Calibri" w:hAnsi="Calibri" w:cs="Calibri"/>
          <w:sz w:val="22"/>
          <w:szCs w:val="22"/>
          <w:lang w:val="pl-PL" w:eastAsia="pl-PL"/>
        </w:rPr>
        <w:t xml:space="preserve">10. Dostawca zobowiązuje się do dostarczenia przedmiotu zamówienia własnym transportem lub transportem firmy przewozowej, na koszt własny i z zachowaniem warunków określonych w §2 niniejszej umowy oraz przestrzegając zasad środowiskowych dla podwykonawców.  </w:t>
      </w:r>
    </w:p>
    <w:p w:rsidR="00352028" w:rsidRPr="00A31BA5" w:rsidRDefault="00352028" w:rsidP="00B63B1C">
      <w:pPr>
        <w:pStyle w:val="BodyText2"/>
        <w:spacing w:line="240" w:lineRule="auto"/>
        <w:jc w:val="both"/>
        <w:rPr>
          <w:rFonts w:cs="Calibri"/>
          <w:sz w:val="22"/>
          <w:szCs w:val="22"/>
        </w:rPr>
      </w:pPr>
      <w:r w:rsidRPr="00A31BA5">
        <w:rPr>
          <w:rFonts w:cs="Calibri"/>
          <w:sz w:val="22"/>
          <w:szCs w:val="22"/>
        </w:rPr>
        <w:t>11. W sytuacji, gdy wyłoniony w toku postępowania o udzielenie zamówienia publicznego Wykonawca prowadzący działalność jako osoba fizyczna jest osobą zamężną/żonatą, małżonek tej osoby wyraża zgodę na zawarcie niniejszej umowy poprzez złożenie odpowiedniego oświadczenia.</w:t>
      </w:r>
    </w:p>
    <w:p w:rsidR="00352028" w:rsidRPr="00A31BA5" w:rsidRDefault="00352028" w:rsidP="00B63B1C">
      <w:pPr>
        <w:jc w:val="center"/>
        <w:rPr>
          <w:b/>
          <w:bCs/>
          <w:sz w:val="22"/>
          <w:szCs w:val="22"/>
        </w:rPr>
      </w:pPr>
    </w:p>
    <w:p w:rsidR="00352028" w:rsidRPr="00A31BA5" w:rsidRDefault="00352028" w:rsidP="00B63B1C">
      <w:pPr>
        <w:jc w:val="center"/>
        <w:rPr>
          <w:b/>
          <w:bCs/>
          <w:sz w:val="22"/>
          <w:szCs w:val="22"/>
        </w:rPr>
      </w:pPr>
      <w:r w:rsidRPr="00A31BA5">
        <w:rPr>
          <w:b/>
          <w:bCs/>
          <w:sz w:val="22"/>
          <w:szCs w:val="22"/>
        </w:rPr>
        <w:t>§ 10</w:t>
      </w:r>
    </w:p>
    <w:p w:rsidR="00352028" w:rsidRPr="00A31BA5" w:rsidRDefault="00352028" w:rsidP="00B63B1C">
      <w:pPr>
        <w:jc w:val="center"/>
        <w:rPr>
          <w:b/>
          <w:bCs/>
          <w:sz w:val="22"/>
          <w:szCs w:val="22"/>
        </w:rPr>
      </w:pPr>
      <w:r w:rsidRPr="00A31BA5">
        <w:rPr>
          <w:b/>
          <w:bCs/>
          <w:sz w:val="22"/>
          <w:szCs w:val="22"/>
        </w:rPr>
        <w:t>Rozstrzyganie sporów</w:t>
      </w:r>
    </w:p>
    <w:p w:rsidR="00352028" w:rsidRPr="00A31BA5" w:rsidRDefault="00352028" w:rsidP="00B63B1C">
      <w:pPr>
        <w:rPr>
          <w:sz w:val="22"/>
          <w:szCs w:val="22"/>
        </w:rPr>
      </w:pPr>
    </w:p>
    <w:p w:rsidR="00352028" w:rsidRPr="00A31BA5" w:rsidRDefault="00352028" w:rsidP="00B63B1C">
      <w:pPr>
        <w:rPr>
          <w:sz w:val="22"/>
          <w:szCs w:val="22"/>
        </w:rPr>
      </w:pPr>
      <w:r w:rsidRPr="00A31BA5">
        <w:rPr>
          <w:sz w:val="22"/>
          <w:szCs w:val="22"/>
        </w:rPr>
        <w:t>Wszelkie spory mogące wyniknąć na tle stosowania  niniejszej umowy będą rozstrzygane przez Sąd właściwy dla siedziby Zamawiającego.</w:t>
      </w:r>
    </w:p>
    <w:p w:rsidR="00352028" w:rsidRPr="00A31BA5" w:rsidRDefault="00352028" w:rsidP="00B63B1C">
      <w:pPr>
        <w:jc w:val="center"/>
        <w:rPr>
          <w:b/>
          <w:bCs/>
          <w:sz w:val="22"/>
          <w:szCs w:val="22"/>
        </w:rPr>
      </w:pPr>
      <w:r w:rsidRPr="00A31BA5">
        <w:rPr>
          <w:b/>
          <w:bCs/>
          <w:sz w:val="22"/>
          <w:szCs w:val="22"/>
        </w:rPr>
        <w:t>§ 11</w:t>
      </w:r>
    </w:p>
    <w:p w:rsidR="00352028" w:rsidRPr="00A31BA5" w:rsidRDefault="00352028" w:rsidP="00B63B1C">
      <w:pPr>
        <w:jc w:val="center"/>
        <w:rPr>
          <w:b/>
          <w:bCs/>
          <w:sz w:val="22"/>
          <w:szCs w:val="22"/>
        </w:rPr>
      </w:pPr>
      <w:r w:rsidRPr="00A31BA5">
        <w:rPr>
          <w:b/>
          <w:bCs/>
          <w:sz w:val="22"/>
          <w:szCs w:val="22"/>
        </w:rPr>
        <w:t>Postanowienia końcowe umowy</w:t>
      </w:r>
    </w:p>
    <w:p w:rsidR="00352028" w:rsidRPr="00A31BA5" w:rsidRDefault="00352028" w:rsidP="00B63B1C">
      <w:pPr>
        <w:rPr>
          <w:snapToGrid w:val="0"/>
          <w:sz w:val="22"/>
          <w:szCs w:val="22"/>
        </w:rPr>
      </w:pPr>
    </w:p>
    <w:p w:rsidR="00352028" w:rsidRPr="00A31BA5" w:rsidRDefault="00352028" w:rsidP="00B63B1C">
      <w:pPr>
        <w:rPr>
          <w:sz w:val="22"/>
          <w:szCs w:val="22"/>
        </w:rPr>
      </w:pPr>
      <w:r w:rsidRPr="00A31BA5">
        <w:rPr>
          <w:sz w:val="22"/>
          <w:szCs w:val="22"/>
        </w:rPr>
        <w:t>Umowę spisano w trzech jednobrzmiących egzemplarzach, dwa dla Zamawiającego jeden dla Dostawcy.</w:t>
      </w:r>
    </w:p>
    <w:p w:rsidR="00352028" w:rsidRPr="00A31BA5" w:rsidRDefault="00352028" w:rsidP="00B63B1C">
      <w:pPr>
        <w:jc w:val="both"/>
        <w:rPr>
          <w:sz w:val="22"/>
          <w:szCs w:val="22"/>
        </w:rPr>
      </w:pPr>
    </w:p>
    <w:p w:rsidR="00352028" w:rsidRPr="00A31BA5" w:rsidRDefault="00352028" w:rsidP="00B63B1C">
      <w:pPr>
        <w:jc w:val="center"/>
        <w:rPr>
          <w:b/>
          <w:bCs/>
          <w:sz w:val="22"/>
          <w:szCs w:val="22"/>
        </w:rPr>
      </w:pPr>
      <w:r w:rsidRPr="00A31BA5">
        <w:rPr>
          <w:b/>
          <w:bCs/>
          <w:sz w:val="22"/>
          <w:szCs w:val="22"/>
        </w:rPr>
        <w:t>Zamawiający:</w:t>
      </w:r>
      <w:r w:rsidRPr="00A31BA5">
        <w:rPr>
          <w:sz w:val="22"/>
          <w:szCs w:val="22"/>
        </w:rPr>
        <w:tab/>
      </w:r>
      <w:r w:rsidRPr="00A31BA5">
        <w:rPr>
          <w:sz w:val="22"/>
          <w:szCs w:val="22"/>
        </w:rPr>
        <w:tab/>
      </w:r>
      <w:r w:rsidRPr="00A31BA5">
        <w:rPr>
          <w:sz w:val="22"/>
          <w:szCs w:val="22"/>
        </w:rPr>
        <w:tab/>
      </w:r>
      <w:r w:rsidRPr="00A31BA5">
        <w:rPr>
          <w:b/>
          <w:bCs/>
          <w:sz w:val="22"/>
          <w:szCs w:val="22"/>
        </w:rPr>
        <w:t>Dostawca:</w:t>
      </w:r>
    </w:p>
    <w:p w:rsidR="00352028" w:rsidRPr="00A31BA5" w:rsidRDefault="00352028" w:rsidP="00B63B1C">
      <w:pPr>
        <w:rPr>
          <w:b/>
          <w:bCs/>
          <w:sz w:val="22"/>
          <w:szCs w:val="22"/>
        </w:rPr>
      </w:pPr>
    </w:p>
    <w:p w:rsidR="00352028" w:rsidRPr="00A31BA5" w:rsidRDefault="00352028" w:rsidP="00B63B1C">
      <w:pPr>
        <w:jc w:val="center"/>
        <w:rPr>
          <w:b/>
          <w:bCs/>
          <w:sz w:val="22"/>
          <w:szCs w:val="22"/>
        </w:rPr>
      </w:pPr>
    </w:p>
    <w:p w:rsidR="00352028" w:rsidRPr="00A31BA5" w:rsidRDefault="00352028" w:rsidP="00B63B1C">
      <w:pPr>
        <w:pStyle w:val="Heading2"/>
        <w:jc w:val="center"/>
        <w:rPr>
          <w:rFonts w:ascii="Calibri" w:hAnsi="Calibri" w:cs="Calibri"/>
          <w:sz w:val="22"/>
          <w:szCs w:val="22"/>
        </w:rPr>
      </w:pPr>
    </w:p>
    <w:p w:rsidR="00352028" w:rsidRPr="00A31BA5" w:rsidRDefault="00352028" w:rsidP="00B63B1C">
      <w:pPr>
        <w:rPr>
          <w:sz w:val="22"/>
          <w:szCs w:val="22"/>
        </w:rPr>
      </w:pPr>
    </w:p>
    <w:p w:rsidR="00352028" w:rsidRPr="00A31BA5" w:rsidRDefault="00352028" w:rsidP="00954E0B">
      <w:pPr>
        <w:pStyle w:val="Heading2"/>
        <w:jc w:val="center"/>
        <w:rPr>
          <w:rFonts w:ascii="Calibri" w:hAnsi="Calibri" w:cs="Calibri"/>
          <w:b/>
          <w:color w:val="auto"/>
          <w:sz w:val="22"/>
          <w:szCs w:val="22"/>
        </w:rPr>
      </w:pPr>
    </w:p>
    <w:p w:rsidR="00352028" w:rsidRPr="00A31BA5" w:rsidRDefault="00352028" w:rsidP="00954E0B">
      <w:pPr>
        <w:pStyle w:val="Heading2"/>
        <w:jc w:val="center"/>
        <w:rPr>
          <w:rFonts w:ascii="Calibri" w:hAnsi="Calibri" w:cs="Calibri"/>
          <w:b/>
          <w:color w:val="auto"/>
          <w:sz w:val="22"/>
          <w:szCs w:val="22"/>
        </w:rPr>
      </w:pPr>
    </w:p>
    <w:p w:rsidR="00352028" w:rsidRPr="00A31BA5" w:rsidRDefault="00352028" w:rsidP="00954E0B">
      <w:pPr>
        <w:pStyle w:val="Heading2"/>
        <w:jc w:val="center"/>
        <w:rPr>
          <w:rFonts w:ascii="Calibri" w:hAnsi="Calibri" w:cs="Calibri"/>
          <w:b/>
          <w:color w:val="auto"/>
          <w:sz w:val="22"/>
          <w:szCs w:val="22"/>
        </w:rPr>
      </w:pPr>
    </w:p>
    <w:p w:rsidR="00352028" w:rsidRPr="00A31BA5" w:rsidRDefault="00352028" w:rsidP="00954E0B">
      <w:pPr>
        <w:pStyle w:val="Heading2"/>
        <w:jc w:val="center"/>
        <w:rPr>
          <w:rFonts w:ascii="Calibri" w:hAnsi="Calibri" w:cs="Calibri"/>
          <w:b/>
          <w:color w:val="auto"/>
          <w:sz w:val="22"/>
          <w:szCs w:val="22"/>
        </w:rPr>
      </w:pPr>
    </w:p>
    <w:p w:rsidR="00352028" w:rsidRPr="00A31BA5" w:rsidRDefault="00352028" w:rsidP="00954E0B">
      <w:pPr>
        <w:pStyle w:val="Heading2"/>
        <w:jc w:val="center"/>
        <w:rPr>
          <w:rFonts w:ascii="Calibri" w:hAnsi="Calibri" w:cs="Calibri"/>
          <w:b/>
          <w:color w:val="auto"/>
          <w:sz w:val="22"/>
          <w:szCs w:val="22"/>
        </w:rPr>
      </w:pPr>
    </w:p>
    <w:p w:rsidR="00352028" w:rsidRPr="00A31BA5" w:rsidRDefault="00352028" w:rsidP="00954E0B">
      <w:pPr>
        <w:pStyle w:val="Heading2"/>
        <w:jc w:val="center"/>
        <w:rPr>
          <w:rFonts w:ascii="Calibri" w:hAnsi="Calibri" w:cs="Calibri"/>
          <w:b/>
          <w:color w:val="auto"/>
          <w:sz w:val="22"/>
          <w:szCs w:val="22"/>
        </w:rPr>
      </w:pPr>
    </w:p>
    <w:p w:rsidR="00352028" w:rsidRPr="00A31BA5" w:rsidRDefault="00352028" w:rsidP="00954E0B">
      <w:pPr>
        <w:pStyle w:val="Heading2"/>
        <w:jc w:val="center"/>
        <w:rPr>
          <w:rFonts w:ascii="Calibri" w:hAnsi="Calibri" w:cs="Calibri"/>
          <w:b/>
          <w:color w:val="auto"/>
          <w:sz w:val="22"/>
          <w:szCs w:val="22"/>
        </w:rPr>
      </w:pPr>
    </w:p>
    <w:p w:rsidR="00352028" w:rsidRPr="00A31BA5" w:rsidRDefault="00352028" w:rsidP="00954E0B">
      <w:pPr>
        <w:pStyle w:val="Heading2"/>
        <w:jc w:val="center"/>
        <w:rPr>
          <w:rFonts w:ascii="Calibri" w:hAnsi="Calibri" w:cs="Calibri"/>
          <w:b/>
          <w:color w:val="auto"/>
          <w:sz w:val="22"/>
          <w:szCs w:val="22"/>
        </w:rPr>
      </w:pPr>
    </w:p>
    <w:p w:rsidR="00352028" w:rsidRPr="00A31BA5" w:rsidRDefault="00352028" w:rsidP="00954E0B">
      <w:pPr>
        <w:pStyle w:val="Heading2"/>
        <w:jc w:val="center"/>
        <w:rPr>
          <w:rFonts w:ascii="Calibri" w:hAnsi="Calibri" w:cs="Calibri"/>
          <w:b/>
          <w:color w:val="auto"/>
          <w:sz w:val="22"/>
          <w:szCs w:val="22"/>
        </w:rPr>
      </w:pPr>
    </w:p>
    <w:p w:rsidR="00352028" w:rsidRPr="00A31BA5" w:rsidRDefault="00352028" w:rsidP="00954E0B">
      <w:pPr>
        <w:pStyle w:val="Heading2"/>
        <w:jc w:val="center"/>
        <w:rPr>
          <w:rFonts w:ascii="Calibri" w:hAnsi="Calibri" w:cs="Calibri"/>
          <w:b/>
          <w:color w:val="auto"/>
          <w:sz w:val="22"/>
          <w:szCs w:val="22"/>
        </w:rPr>
      </w:pPr>
    </w:p>
    <w:p w:rsidR="00352028" w:rsidRPr="00A31BA5" w:rsidRDefault="00352028" w:rsidP="00954E0B">
      <w:pPr>
        <w:pStyle w:val="Heading2"/>
        <w:jc w:val="center"/>
        <w:rPr>
          <w:rFonts w:ascii="Calibri" w:hAnsi="Calibri" w:cs="Calibri"/>
          <w:b/>
          <w:color w:val="auto"/>
          <w:sz w:val="22"/>
          <w:szCs w:val="22"/>
        </w:rPr>
      </w:pPr>
    </w:p>
    <w:p w:rsidR="00352028" w:rsidRPr="00A31BA5" w:rsidRDefault="00352028" w:rsidP="00954E0B">
      <w:pPr>
        <w:pStyle w:val="Heading2"/>
        <w:jc w:val="center"/>
        <w:rPr>
          <w:rFonts w:ascii="Calibri" w:hAnsi="Calibri" w:cs="Calibri"/>
          <w:b/>
          <w:color w:val="auto"/>
          <w:sz w:val="22"/>
          <w:szCs w:val="22"/>
        </w:rPr>
      </w:pPr>
    </w:p>
    <w:p w:rsidR="00352028" w:rsidRPr="00A31BA5" w:rsidRDefault="00352028" w:rsidP="00954E0B">
      <w:pPr>
        <w:pStyle w:val="Heading2"/>
        <w:jc w:val="center"/>
        <w:rPr>
          <w:rFonts w:ascii="Calibri" w:hAnsi="Calibri" w:cs="Calibri"/>
          <w:b/>
          <w:color w:val="auto"/>
          <w:sz w:val="22"/>
          <w:szCs w:val="22"/>
        </w:rPr>
      </w:pPr>
    </w:p>
    <w:p w:rsidR="00352028" w:rsidRPr="00A31BA5" w:rsidRDefault="00352028" w:rsidP="00954E0B">
      <w:pPr>
        <w:pStyle w:val="Heading2"/>
        <w:jc w:val="center"/>
        <w:rPr>
          <w:rFonts w:ascii="Calibri" w:hAnsi="Calibri" w:cs="Calibri"/>
          <w:b/>
          <w:color w:val="auto"/>
          <w:sz w:val="22"/>
          <w:szCs w:val="22"/>
        </w:rPr>
      </w:pPr>
    </w:p>
    <w:p w:rsidR="00352028" w:rsidRPr="00A31BA5" w:rsidRDefault="00352028" w:rsidP="00954E0B">
      <w:pPr>
        <w:pStyle w:val="Heading2"/>
        <w:jc w:val="center"/>
        <w:rPr>
          <w:rFonts w:ascii="Calibri" w:hAnsi="Calibri" w:cs="Calibri"/>
          <w:b/>
          <w:color w:val="auto"/>
          <w:sz w:val="22"/>
          <w:szCs w:val="22"/>
        </w:rPr>
      </w:pPr>
    </w:p>
    <w:p w:rsidR="00352028" w:rsidRPr="00A31BA5" w:rsidRDefault="00352028" w:rsidP="00954E0B">
      <w:pPr>
        <w:pStyle w:val="Heading2"/>
        <w:jc w:val="center"/>
        <w:rPr>
          <w:rFonts w:ascii="Calibri" w:hAnsi="Calibri" w:cs="Calibri"/>
          <w:b/>
          <w:color w:val="auto"/>
          <w:sz w:val="22"/>
          <w:szCs w:val="22"/>
        </w:rPr>
      </w:pPr>
    </w:p>
    <w:sectPr w:rsidR="00352028" w:rsidRPr="00A31BA5" w:rsidSect="00B52869">
      <w:headerReference w:type="even" r:id="rId7"/>
      <w:headerReference w:type="default" r:id="rId8"/>
      <w:footerReference w:type="even" r:id="rId9"/>
      <w:footerReference w:type="default" r:id="rId10"/>
      <w:headerReference w:type="first" r:id="rId11"/>
      <w:footerReference w:type="first" r:id="rId12"/>
      <w:pgSz w:w="11906" w:h="16838"/>
      <w:pgMar w:top="852"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028" w:rsidRDefault="00352028" w:rsidP="00577661">
      <w:r>
        <w:separator/>
      </w:r>
    </w:p>
  </w:endnote>
  <w:endnote w:type="continuationSeparator" w:id="0">
    <w:p w:rsidR="00352028" w:rsidRDefault="00352028" w:rsidP="00577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28" w:rsidRDefault="003520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28" w:rsidRDefault="00352028" w:rsidP="00CE5E3E">
    <w:pPr>
      <w:pStyle w:val="Footer"/>
      <w:tabs>
        <w:tab w:val="clear" w:pos="9072"/>
        <w:tab w:val="left" w:pos="4080"/>
        <w:tab w:val="center" w:pos="6305"/>
        <w:tab w:val="left" w:pos="7350"/>
        <w:tab w:val="left" w:pos="7980"/>
        <w:tab w:val="right" w:pos="9070"/>
      </w:tabs>
      <w:ind w:firstLine="354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352028" w:rsidRPr="00AB1D0C" w:rsidRDefault="00352028" w:rsidP="003D6685">
    <w:pPr>
      <w:pStyle w:val="Footer"/>
      <w:jc w:val="center"/>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28" w:rsidRDefault="00352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028" w:rsidRDefault="00352028" w:rsidP="00577661">
      <w:r>
        <w:separator/>
      </w:r>
    </w:p>
  </w:footnote>
  <w:footnote w:type="continuationSeparator" w:id="0">
    <w:p w:rsidR="00352028" w:rsidRDefault="00352028" w:rsidP="00577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28" w:rsidRDefault="003520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28" w:rsidRDefault="003520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28" w:rsidRPr="005954D4" w:rsidRDefault="00352028" w:rsidP="00577661">
    <w:pPr>
      <w:tabs>
        <w:tab w:val="left" w:pos="4032"/>
      </w:tabs>
      <w:jc w:val="right"/>
      <w:rPr>
        <w:bCs/>
        <w:sz w:val="22"/>
        <w:szCs w:val="22"/>
      </w:rPr>
    </w:pPr>
    <w:r w:rsidRPr="005954D4">
      <w:rPr>
        <w:bCs/>
        <w:sz w:val="22"/>
        <w:szCs w:val="22"/>
      </w:rPr>
      <w:t xml:space="preserve">Załącznik nr </w:t>
    </w:r>
    <w:r>
      <w:rPr>
        <w:bCs/>
        <w:sz w:val="22"/>
        <w:szCs w:val="22"/>
      </w:rPr>
      <w:t>6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8CD"/>
    <w:multiLevelType w:val="hybridMultilevel"/>
    <w:tmpl w:val="4D10EDA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F3527A"/>
    <w:multiLevelType w:val="hybridMultilevel"/>
    <w:tmpl w:val="D3EECF1A"/>
    <w:lvl w:ilvl="0" w:tplc="968E683C">
      <w:start w:val="1"/>
      <w:numFmt w:val="decimal"/>
      <w:lvlText w:val="14.%1"/>
      <w:lvlJc w:val="left"/>
      <w:pPr>
        <w:ind w:left="1428" w:hanging="360"/>
      </w:pPr>
      <w:rPr>
        <w:rFonts w:cs="Times New Roman" w:hint="default"/>
        <w:b w:val="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
    <w:nsid w:val="047A6584"/>
    <w:multiLevelType w:val="multilevel"/>
    <w:tmpl w:val="C9B4A584"/>
    <w:lvl w:ilvl="0">
      <w:start w:val="1"/>
      <w:numFmt w:val="decimal"/>
      <w:lvlText w:val="%1."/>
      <w:lvlJc w:val="left"/>
      <w:pPr>
        <w:ind w:left="720" w:hanging="360"/>
      </w:pPr>
      <w:rPr>
        <w:rFonts w:cs="Times New Roman"/>
        <w:b w:val="0"/>
        <w:bCs w:val="0"/>
        <w:color w:val="auto"/>
      </w:rPr>
    </w:lvl>
    <w:lvl w:ilvl="1">
      <w:start w:val="1"/>
      <w:numFmt w:val="decimal"/>
      <w:isLgl/>
      <w:lvlText w:val="%1.%2"/>
      <w:lvlJc w:val="left"/>
      <w:pPr>
        <w:ind w:left="1455" w:hanging="375"/>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3">
    <w:nsid w:val="07BD08EC"/>
    <w:multiLevelType w:val="hybridMultilevel"/>
    <w:tmpl w:val="7B68BDD0"/>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C11F73"/>
    <w:multiLevelType w:val="hybridMultilevel"/>
    <w:tmpl w:val="1C44D58A"/>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nsid w:val="0F653C8A"/>
    <w:multiLevelType w:val="hybridMultilevel"/>
    <w:tmpl w:val="6A720092"/>
    <w:lvl w:ilvl="0" w:tplc="75C0D804">
      <w:start w:val="1"/>
      <w:numFmt w:val="decimal"/>
      <w:lvlText w:val="12.%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78A3ADA"/>
    <w:multiLevelType w:val="hybridMultilevel"/>
    <w:tmpl w:val="D4D8E268"/>
    <w:lvl w:ilvl="0" w:tplc="8D4C3E00">
      <w:start w:val="1"/>
      <w:numFmt w:val="decimal"/>
      <w:lvlText w:val="14.%1"/>
      <w:lvlJc w:val="left"/>
      <w:pPr>
        <w:ind w:left="357" w:hanging="1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BAD6F54"/>
    <w:multiLevelType w:val="hybridMultilevel"/>
    <w:tmpl w:val="9794728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9A0876"/>
    <w:multiLevelType w:val="hybridMultilevel"/>
    <w:tmpl w:val="7FC421E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1D15A69"/>
    <w:multiLevelType w:val="hybridMultilevel"/>
    <w:tmpl w:val="74DC7EC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3751FF8"/>
    <w:multiLevelType w:val="hybridMultilevel"/>
    <w:tmpl w:val="CE6473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7124C8D"/>
    <w:multiLevelType w:val="hybridMultilevel"/>
    <w:tmpl w:val="A1665260"/>
    <w:lvl w:ilvl="0" w:tplc="13586D9C">
      <w:start w:val="1"/>
      <w:numFmt w:val="decimal"/>
      <w:lvlText w:val="14.%1"/>
      <w:lvlJc w:val="left"/>
      <w:rPr>
        <w:rFonts w:cs="Times New Roman" w:hint="default"/>
        <w:b w:val="0"/>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2">
    <w:nsid w:val="49EE7A41"/>
    <w:multiLevelType w:val="hybridMultilevel"/>
    <w:tmpl w:val="419C4E68"/>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B44403C"/>
    <w:multiLevelType w:val="hybridMultilevel"/>
    <w:tmpl w:val="1D1885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2733EB3"/>
    <w:multiLevelType w:val="hybridMultilevel"/>
    <w:tmpl w:val="350A2C3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4E92E30"/>
    <w:multiLevelType w:val="hybridMultilevel"/>
    <w:tmpl w:val="5290E0AE"/>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04212BF"/>
    <w:multiLevelType w:val="hybridMultilevel"/>
    <w:tmpl w:val="B85E6F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0AA2458"/>
    <w:multiLevelType w:val="hybridMultilevel"/>
    <w:tmpl w:val="C2EA05C6"/>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nsid w:val="649F646B"/>
    <w:multiLevelType w:val="hybridMultilevel"/>
    <w:tmpl w:val="B73ACF2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51D67EB"/>
    <w:multiLevelType w:val="hybridMultilevel"/>
    <w:tmpl w:val="794CEA80"/>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65AF3D52"/>
    <w:multiLevelType w:val="hybridMultilevel"/>
    <w:tmpl w:val="D3C015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F0153ED"/>
    <w:multiLevelType w:val="hybridMultilevel"/>
    <w:tmpl w:val="DEE6B102"/>
    <w:lvl w:ilvl="0" w:tplc="968E683C">
      <w:start w:val="1"/>
      <w:numFmt w:val="decimal"/>
      <w:lvlText w:val="14.%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6F3E623A"/>
    <w:multiLevelType w:val="hybridMultilevel"/>
    <w:tmpl w:val="2A26816C"/>
    <w:lvl w:ilvl="0" w:tplc="DC80D54A">
      <w:start w:val="1"/>
      <w:numFmt w:val="decimal"/>
      <w:lvlText w:val="%1."/>
      <w:lvlJc w:val="left"/>
      <w:pPr>
        <w:ind w:left="454" w:hanging="454"/>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6DC18EC"/>
    <w:multiLevelType w:val="hybridMultilevel"/>
    <w:tmpl w:val="C2EA05C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6FF56EB"/>
    <w:multiLevelType w:val="hybridMultilevel"/>
    <w:tmpl w:val="7C4A83C4"/>
    <w:lvl w:ilvl="0" w:tplc="63402A1C">
      <w:start w:val="1"/>
      <w:numFmt w:val="decimal"/>
      <w:lvlText w:val="14.%1"/>
      <w:lvlJc w:val="left"/>
      <w:pPr>
        <w:ind w:left="1440" w:hanging="360"/>
      </w:pPr>
      <w:rPr>
        <w:rFonts w:cs="Times New Roman" w:hint="default"/>
        <w:b w:val="0"/>
        <w:bCs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7D742E16"/>
    <w:multiLevelType w:val="hybridMultilevel"/>
    <w:tmpl w:val="17880A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FCF7056"/>
    <w:multiLevelType w:val="hybridMultilevel"/>
    <w:tmpl w:val="DFF08DE8"/>
    <w:lvl w:ilvl="0" w:tplc="A04631A0">
      <w:start w:val="1"/>
      <w:numFmt w:val="decimal"/>
      <w:lvlText w:val="1.%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2"/>
  </w:num>
  <w:num w:numId="2">
    <w:abstractNumId w:val="20"/>
  </w:num>
  <w:num w:numId="3">
    <w:abstractNumId w:val="0"/>
  </w:num>
  <w:num w:numId="4">
    <w:abstractNumId w:val="13"/>
  </w:num>
  <w:num w:numId="5">
    <w:abstractNumId w:val="18"/>
  </w:num>
  <w:num w:numId="6">
    <w:abstractNumId w:val="9"/>
  </w:num>
  <w:num w:numId="7">
    <w:abstractNumId w:val="15"/>
  </w:num>
  <w:num w:numId="8">
    <w:abstractNumId w:val="7"/>
  </w:num>
  <w:num w:numId="9">
    <w:abstractNumId w:val="16"/>
  </w:num>
  <w:num w:numId="10">
    <w:abstractNumId w:val="14"/>
  </w:num>
  <w:num w:numId="11">
    <w:abstractNumId w:val="25"/>
  </w:num>
  <w:num w:numId="12">
    <w:abstractNumId w:val="8"/>
  </w:num>
  <w:num w:numId="13">
    <w:abstractNumId w:val="23"/>
  </w:num>
  <w:num w:numId="14">
    <w:abstractNumId w:val="3"/>
  </w:num>
  <w:num w:numId="15">
    <w:abstractNumId w:val="4"/>
  </w:num>
  <w:num w:numId="16">
    <w:abstractNumId w:val="12"/>
  </w:num>
  <w:num w:numId="17">
    <w:abstractNumId w:val="2"/>
  </w:num>
  <w:num w:numId="18">
    <w:abstractNumId w:val="10"/>
  </w:num>
  <w:num w:numId="19">
    <w:abstractNumId w:val="17"/>
  </w:num>
  <w:num w:numId="20">
    <w:abstractNumId w:val="26"/>
  </w:num>
  <w:num w:numId="21">
    <w:abstractNumId w:val="5"/>
  </w:num>
  <w:num w:numId="22">
    <w:abstractNumId w:val="21"/>
  </w:num>
  <w:num w:numId="23">
    <w:abstractNumId w:val="6"/>
  </w:num>
  <w:num w:numId="24">
    <w:abstractNumId w:val="11"/>
  </w:num>
  <w:num w:numId="25">
    <w:abstractNumId w:val="24"/>
  </w:num>
  <w:num w:numId="26">
    <w:abstractNumId w:val="1"/>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971"/>
    <w:rsid w:val="00006C3A"/>
    <w:rsid w:val="00006F50"/>
    <w:rsid w:val="00021620"/>
    <w:rsid w:val="00034161"/>
    <w:rsid w:val="000574EE"/>
    <w:rsid w:val="00082936"/>
    <w:rsid w:val="0009414D"/>
    <w:rsid w:val="000C7721"/>
    <w:rsid w:val="00117EF6"/>
    <w:rsid w:val="00123C47"/>
    <w:rsid w:val="00171B94"/>
    <w:rsid w:val="00187B30"/>
    <w:rsid w:val="00193D67"/>
    <w:rsid w:val="001A7544"/>
    <w:rsid w:val="001C2524"/>
    <w:rsid w:val="002033FA"/>
    <w:rsid w:val="002169D6"/>
    <w:rsid w:val="002309AD"/>
    <w:rsid w:val="00243563"/>
    <w:rsid w:val="0024517A"/>
    <w:rsid w:val="00247B98"/>
    <w:rsid w:val="002A0EF8"/>
    <w:rsid w:val="002A6516"/>
    <w:rsid w:val="002F2C84"/>
    <w:rsid w:val="003203D1"/>
    <w:rsid w:val="00352028"/>
    <w:rsid w:val="00390DD3"/>
    <w:rsid w:val="003A60A2"/>
    <w:rsid w:val="003D2A53"/>
    <w:rsid w:val="003D2AB9"/>
    <w:rsid w:val="003D567C"/>
    <w:rsid w:val="003D6685"/>
    <w:rsid w:val="003E0115"/>
    <w:rsid w:val="003E69BA"/>
    <w:rsid w:val="00413424"/>
    <w:rsid w:val="00414D42"/>
    <w:rsid w:val="00441792"/>
    <w:rsid w:val="00450389"/>
    <w:rsid w:val="00467136"/>
    <w:rsid w:val="00485F07"/>
    <w:rsid w:val="004A071A"/>
    <w:rsid w:val="0053043A"/>
    <w:rsid w:val="005462E0"/>
    <w:rsid w:val="00553686"/>
    <w:rsid w:val="00565329"/>
    <w:rsid w:val="00577661"/>
    <w:rsid w:val="005954D4"/>
    <w:rsid w:val="005C7E15"/>
    <w:rsid w:val="005E073D"/>
    <w:rsid w:val="00614D11"/>
    <w:rsid w:val="00622D04"/>
    <w:rsid w:val="0064051E"/>
    <w:rsid w:val="0064218E"/>
    <w:rsid w:val="006503BE"/>
    <w:rsid w:val="00651CFF"/>
    <w:rsid w:val="00675A4A"/>
    <w:rsid w:val="006A45C7"/>
    <w:rsid w:val="006B3B7E"/>
    <w:rsid w:val="006F2273"/>
    <w:rsid w:val="00702F04"/>
    <w:rsid w:val="00710F4A"/>
    <w:rsid w:val="00712503"/>
    <w:rsid w:val="007336F2"/>
    <w:rsid w:val="00743AE3"/>
    <w:rsid w:val="00751BA2"/>
    <w:rsid w:val="00754E4F"/>
    <w:rsid w:val="0076664C"/>
    <w:rsid w:val="00793FEC"/>
    <w:rsid w:val="008212A5"/>
    <w:rsid w:val="0086217C"/>
    <w:rsid w:val="0088587E"/>
    <w:rsid w:val="008A330C"/>
    <w:rsid w:val="008B2404"/>
    <w:rsid w:val="008E6A8C"/>
    <w:rsid w:val="008F4E1C"/>
    <w:rsid w:val="0090080A"/>
    <w:rsid w:val="00901F1D"/>
    <w:rsid w:val="00903E61"/>
    <w:rsid w:val="009127F9"/>
    <w:rsid w:val="0091670F"/>
    <w:rsid w:val="00954E0B"/>
    <w:rsid w:val="00964163"/>
    <w:rsid w:val="009774CD"/>
    <w:rsid w:val="00977719"/>
    <w:rsid w:val="00987BCE"/>
    <w:rsid w:val="009947BA"/>
    <w:rsid w:val="0099603C"/>
    <w:rsid w:val="009A0140"/>
    <w:rsid w:val="009A60A0"/>
    <w:rsid w:val="009B210A"/>
    <w:rsid w:val="009B3762"/>
    <w:rsid w:val="009D7889"/>
    <w:rsid w:val="009E4359"/>
    <w:rsid w:val="009E4621"/>
    <w:rsid w:val="009F2B81"/>
    <w:rsid w:val="00A31BA5"/>
    <w:rsid w:val="00A31E7A"/>
    <w:rsid w:val="00A4290C"/>
    <w:rsid w:val="00A53A35"/>
    <w:rsid w:val="00AB1D0C"/>
    <w:rsid w:val="00AC4F74"/>
    <w:rsid w:val="00AD5B0E"/>
    <w:rsid w:val="00AE2B56"/>
    <w:rsid w:val="00B52869"/>
    <w:rsid w:val="00B63B1C"/>
    <w:rsid w:val="00B77073"/>
    <w:rsid w:val="00BB6866"/>
    <w:rsid w:val="00BC15D8"/>
    <w:rsid w:val="00BC2E99"/>
    <w:rsid w:val="00BE0899"/>
    <w:rsid w:val="00C06C4E"/>
    <w:rsid w:val="00C67E18"/>
    <w:rsid w:val="00C7282A"/>
    <w:rsid w:val="00C90A51"/>
    <w:rsid w:val="00C93C62"/>
    <w:rsid w:val="00CB2A3B"/>
    <w:rsid w:val="00CE08C4"/>
    <w:rsid w:val="00CE3860"/>
    <w:rsid w:val="00CE5E3E"/>
    <w:rsid w:val="00D051A1"/>
    <w:rsid w:val="00D077E5"/>
    <w:rsid w:val="00D26B2B"/>
    <w:rsid w:val="00D45BA6"/>
    <w:rsid w:val="00D519B8"/>
    <w:rsid w:val="00D81A96"/>
    <w:rsid w:val="00DA630C"/>
    <w:rsid w:val="00DA755E"/>
    <w:rsid w:val="00DC7BA5"/>
    <w:rsid w:val="00DE43B8"/>
    <w:rsid w:val="00DE6EBA"/>
    <w:rsid w:val="00DF3BC1"/>
    <w:rsid w:val="00DF6232"/>
    <w:rsid w:val="00E24286"/>
    <w:rsid w:val="00E327BD"/>
    <w:rsid w:val="00E37A5E"/>
    <w:rsid w:val="00E423E2"/>
    <w:rsid w:val="00E45F98"/>
    <w:rsid w:val="00E62231"/>
    <w:rsid w:val="00E937EF"/>
    <w:rsid w:val="00EA4C2E"/>
    <w:rsid w:val="00ED5E88"/>
    <w:rsid w:val="00F0307A"/>
    <w:rsid w:val="00F15E8D"/>
    <w:rsid w:val="00F16020"/>
    <w:rsid w:val="00F46FC7"/>
    <w:rsid w:val="00F50756"/>
    <w:rsid w:val="00F65350"/>
    <w:rsid w:val="00F71971"/>
    <w:rsid w:val="00F83569"/>
    <w:rsid w:val="00FD370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61"/>
    <w:rPr>
      <w:rFonts w:cs="Calibri"/>
      <w:sz w:val="24"/>
      <w:szCs w:val="24"/>
      <w:lang w:eastAsia="en-US"/>
    </w:rPr>
  </w:style>
  <w:style w:type="paragraph" w:styleId="Heading1">
    <w:name w:val="heading 1"/>
    <w:basedOn w:val="Normal"/>
    <w:next w:val="Normal"/>
    <w:link w:val="Heading1Char"/>
    <w:uiPriority w:val="99"/>
    <w:qFormat/>
    <w:locked/>
    <w:rsid w:val="00AD5B0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577661"/>
    <w:pPr>
      <w:keepNext/>
      <w:keepLines/>
      <w:spacing w:before="40"/>
      <w:outlineLvl w:val="1"/>
    </w:pPr>
    <w:rPr>
      <w:rFonts w:ascii="Cambria" w:hAnsi="Cambria" w:cs="Times New Roman"/>
      <w:color w:val="365F91"/>
      <w:sz w:val="26"/>
      <w:szCs w:val="26"/>
      <w:lang w:eastAsia="pl-PL"/>
    </w:rPr>
  </w:style>
  <w:style w:type="paragraph" w:styleId="Heading3">
    <w:name w:val="heading 3"/>
    <w:basedOn w:val="Normal"/>
    <w:next w:val="Normal"/>
    <w:link w:val="Heading3Char"/>
    <w:uiPriority w:val="99"/>
    <w:qFormat/>
    <w:locked/>
    <w:rsid w:val="00413424"/>
    <w:pPr>
      <w:keepNext/>
      <w:widowControl w:val="0"/>
      <w:autoSpaceDE w:val="0"/>
      <w:autoSpaceDN w:val="0"/>
      <w:adjustRightInd w:val="0"/>
      <w:spacing w:line="360" w:lineRule="auto"/>
      <w:jc w:val="center"/>
      <w:outlineLvl w:val="2"/>
    </w:pPr>
    <w:rPr>
      <w:rFonts w:eastAsia="Times New Roman" w:cs="Times New Roman"/>
      <w:b/>
      <w:bCs/>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5B0E"/>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577661"/>
    <w:rPr>
      <w:rFonts w:ascii="Cambria" w:hAnsi="Cambria" w:cs="Times New Roman"/>
      <w:color w:val="365F91"/>
      <w:sz w:val="26"/>
    </w:rPr>
  </w:style>
  <w:style w:type="character" w:customStyle="1" w:styleId="Heading3Char">
    <w:name w:val="Heading 3 Char"/>
    <w:basedOn w:val="DefaultParagraphFont"/>
    <w:link w:val="Heading3"/>
    <w:uiPriority w:val="99"/>
    <w:locked/>
    <w:rsid w:val="00413424"/>
    <w:rPr>
      <w:rFonts w:eastAsia="Times New Roman" w:cs="Times New Roman"/>
      <w:b/>
    </w:rPr>
  </w:style>
  <w:style w:type="paragraph" w:styleId="Header">
    <w:name w:val="header"/>
    <w:basedOn w:val="Normal"/>
    <w:link w:val="HeaderChar"/>
    <w:uiPriority w:val="99"/>
    <w:rsid w:val="00577661"/>
    <w:pPr>
      <w:tabs>
        <w:tab w:val="center" w:pos="4536"/>
        <w:tab w:val="right" w:pos="9072"/>
      </w:tabs>
    </w:pPr>
    <w:rPr>
      <w:rFonts w:cs="Times New Roman"/>
      <w:lang w:eastAsia="pl-PL"/>
    </w:rPr>
  </w:style>
  <w:style w:type="character" w:customStyle="1" w:styleId="HeaderChar">
    <w:name w:val="Header Char"/>
    <w:basedOn w:val="DefaultParagraphFont"/>
    <w:link w:val="Header"/>
    <w:uiPriority w:val="99"/>
    <w:locked/>
    <w:rsid w:val="00577661"/>
    <w:rPr>
      <w:rFonts w:ascii="Calibri" w:hAnsi="Calibri" w:cs="Times New Roman"/>
      <w:sz w:val="24"/>
    </w:rPr>
  </w:style>
  <w:style w:type="paragraph" w:styleId="Footer">
    <w:name w:val="footer"/>
    <w:basedOn w:val="Normal"/>
    <w:link w:val="FooterChar"/>
    <w:uiPriority w:val="99"/>
    <w:rsid w:val="00577661"/>
    <w:pPr>
      <w:tabs>
        <w:tab w:val="center" w:pos="4536"/>
        <w:tab w:val="right" w:pos="9072"/>
      </w:tabs>
    </w:pPr>
    <w:rPr>
      <w:rFonts w:cs="Times New Roman"/>
      <w:lang w:eastAsia="pl-PL"/>
    </w:rPr>
  </w:style>
  <w:style w:type="character" w:customStyle="1" w:styleId="FooterChar">
    <w:name w:val="Footer Char"/>
    <w:basedOn w:val="DefaultParagraphFont"/>
    <w:link w:val="Footer"/>
    <w:uiPriority w:val="99"/>
    <w:locked/>
    <w:rsid w:val="00577661"/>
    <w:rPr>
      <w:rFonts w:ascii="Calibri" w:hAnsi="Calibri" w:cs="Times New Roman"/>
      <w:sz w:val="24"/>
    </w:rPr>
  </w:style>
  <w:style w:type="paragraph" w:styleId="NormalWeb">
    <w:name w:val="Normal (Web)"/>
    <w:basedOn w:val="Normal"/>
    <w:uiPriority w:val="99"/>
    <w:rsid w:val="00577661"/>
    <w:pPr>
      <w:spacing w:before="100" w:beforeAutospacing="1" w:after="119"/>
    </w:pPr>
    <w:rPr>
      <w:rFonts w:ascii="Times New Roman" w:eastAsia="Times New Roman" w:hAnsi="Times New Roman" w:cs="Times New Roman"/>
      <w:lang w:eastAsia="pl-PL"/>
    </w:rPr>
  </w:style>
  <w:style w:type="paragraph" w:styleId="BodyText">
    <w:name w:val="Body Text"/>
    <w:basedOn w:val="Normal"/>
    <w:link w:val="BodyTextChar"/>
    <w:uiPriority w:val="99"/>
    <w:rsid w:val="00577661"/>
    <w:pPr>
      <w:spacing w:after="120" w:line="276" w:lineRule="auto"/>
    </w:pPr>
    <w:rPr>
      <w:rFonts w:cs="Times New Roman"/>
      <w:sz w:val="20"/>
      <w:szCs w:val="20"/>
      <w:lang w:eastAsia="pl-PL"/>
    </w:rPr>
  </w:style>
  <w:style w:type="character" w:customStyle="1" w:styleId="BodyTextChar">
    <w:name w:val="Body Text Char"/>
    <w:basedOn w:val="DefaultParagraphFont"/>
    <w:link w:val="BodyText"/>
    <w:uiPriority w:val="99"/>
    <w:locked/>
    <w:rsid w:val="00577661"/>
    <w:rPr>
      <w:rFonts w:ascii="Calibri" w:hAnsi="Calibri" w:cs="Times New Roman"/>
    </w:rPr>
  </w:style>
  <w:style w:type="paragraph" w:styleId="BodyText2">
    <w:name w:val="Body Text 2"/>
    <w:basedOn w:val="Normal"/>
    <w:link w:val="BodyText2Char"/>
    <w:uiPriority w:val="99"/>
    <w:rsid w:val="00577661"/>
    <w:pPr>
      <w:spacing w:after="120" w:line="480" w:lineRule="auto"/>
    </w:pPr>
    <w:rPr>
      <w:rFonts w:cs="Times New Roman"/>
      <w:lang w:eastAsia="pl-PL"/>
    </w:rPr>
  </w:style>
  <w:style w:type="character" w:customStyle="1" w:styleId="BodyText2Char">
    <w:name w:val="Body Text 2 Char"/>
    <w:basedOn w:val="DefaultParagraphFont"/>
    <w:link w:val="BodyText2"/>
    <w:uiPriority w:val="99"/>
    <w:locked/>
    <w:rsid w:val="00577661"/>
    <w:rPr>
      <w:rFonts w:ascii="Calibri" w:hAnsi="Calibri" w:cs="Times New Roman"/>
      <w:sz w:val="24"/>
    </w:rPr>
  </w:style>
  <w:style w:type="character" w:styleId="PageNumber">
    <w:name w:val="page number"/>
    <w:basedOn w:val="DefaultParagraphFont"/>
    <w:uiPriority w:val="99"/>
    <w:rsid w:val="00577661"/>
    <w:rPr>
      <w:rFonts w:cs="Times New Roman"/>
    </w:rPr>
  </w:style>
  <w:style w:type="character" w:styleId="Strong">
    <w:name w:val="Strong"/>
    <w:basedOn w:val="DefaultParagraphFont"/>
    <w:uiPriority w:val="99"/>
    <w:qFormat/>
    <w:rsid w:val="00577661"/>
    <w:rPr>
      <w:rFonts w:cs="Times New Roman"/>
      <w:b/>
    </w:rPr>
  </w:style>
  <w:style w:type="character" w:styleId="FollowedHyperlink">
    <w:name w:val="FollowedHyperlink"/>
    <w:basedOn w:val="DefaultParagraphFont"/>
    <w:uiPriority w:val="99"/>
    <w:semiHidden/>
    <w:rsid w:val="003E0115"/>
    <w:rPr>
      <w:rFonts w:cs="Times New Roman"/>
      <w:color w:val="800080"/>
      <w:u w:val="single"/>
    </w:rPr>
  </w:style>
  <w:style w:type="paragraph" w:customStyle="1" w:styleId="DefaultText">
    <w:name w:val="Default Text"/>
    <w:basedOn w:val="Normal"/>
    <w:uiPriority w:val="99"/>
    <w:rsid w:val="00C06C4E"/>
    <w:pPr>
      <w:autoSpaceDE w:val="0"/>
      <w:autoSpaceDN w:val="0"/>
      <w:adjustRightInd w:val="0"/>
    </w:pPr>
    <w:rPr>
      <w:rFonts w:ascii="Times New Roman" w:hAnsi="Times New Roman" w:cs="Times New Roman"/>
      <w:lang w:val="en-US"/>
    </w:rPr>
  </w:style>
  <w:style w:type="paragraph" w:styleId="BodyText3">
    <w:name w:val="Body Text 3"/>
    <w:basedOn w:val="Normal"/>
    <w:link w:val="BodyText3Char"/>
    <w:uiPriority w:val="99"/>
    <w:rsid w:val="00C90A51"/>
    <w:pPr>
      <w:jc w:val="both"/>
    </w:pPr>
    <w:rPr>
      <w:rFonts w:cs="Times New Roman"/>
      <w:sz w:val="20"/>
      <w:szCs w:val="20"/>
    </w:rPr>
  </w:style>
  <w:style w:type="character" w:customStyle="1" w:styleId="BodyText3Char">
    <w:name w:val="Body Text 3 Char"/>
    <w:basedOn w:val="DefaultParagraphFont"/>
    <w:link w:val="BodyText3"/>
    <w:uiPriority w:val="99"/>
    <w:locked/>
    <w:rsid w:val="00C90A51"/>
    <w:rPr>
      <w:rFonts w:cs="Times New Roman"/>
      <w:lang w:eastAsia="en-US"/>
    </w:rPr>
  </w:style>
  <w:style w:type="paragraph" w:styleId="BodyTextIndent">
    <w:name w:val="Body Text Indent"/>
    <w:basedOn w:val="Normal"/>
    <w:link w:val="BodyTextIndentChar"/>
    <w:uiPriority w:val="99"/>
    <w:rsid w:val="00A31E7A"/>
    <w:pPr>
      <w:ind w:left="360"/>
      <w:jc w:val="both"/>
    </w:pPr>
    <w:rPr>
      <w:rFonts w:eastAsia="Times New Roman" w:cs="Times New Roman"/>
      <w:sz w:val="20"/>
      <w:szCs w:val="20"/>
      <w:lang w:eastAsia="pl-PL"/>
    </w:rPr>
  </w:style>
  <w:style w:type="character" w:customStyle="1" w:styleId="BodyTextIndentChar">
    <w:name w:val="Body Text Indent Char"/>
    <w:basedOn w:val="DefaultParagraphFont"/>
    <w:link w:val="BodyTextIndent"/>
    <w:uiPriority w:val="99"/>
    <w:locked/>
    <w:rsid w:val="00A31E7A"/>
    <w:rPr>
      <w:rFonts w:eastAsia="Times New Roman" w:cs="Times New Roman"/>
    </w:rPr>
  </w:style>
  <w:style w:type="paragraph" w:styleId="BlockText">
    <w:name w:val="Block Text"/>
    <w:basedOn w:val="Normal"/>
    <w:uiPriority w:val="99"/>
    <w:rsid w:val="0076664C"/>
    <w:pPr>
      <w:overflowPunct w:val="0"/>
      <w:autoSpaceDE w:val="0"/>
      <w:autoSpaceDN w:val="0"/>
      <w:adjustRightInd w:val="0"/>
      <w:ind w:left="708" w:right="203"/>
      <w:jc w:val="both"/>
      <w:textAlignment w:val="baseline"/>
    </w:pPr>
    <w:rPr>
      <w:sz w:val="22"/>
      <w:szCs w:val="22"/>
      <w:lang w:eastAsia="pl-PL"/>
    </w:rPr>
  </w:style>
  <w:style w:type="character" w:styleId="Hyperlink">
    <w:name w:val="Hyperlink"/>
    <w:basedOn w:val="DefaultParagraphFont"/>
    <w:uiPriority w:val="99"/>
    <w:rsid w:val="00954E0B"/>
    <w:rPr>
      <w:rFonts w:cs="Times New Roman"/>
      <w:color w:val="0000FF"/>
      <w:u w:val="single"/>
    </w:rPr>
  </w:style>
  <w:style w:type="character" w:styleId="CommentReference">
    <w:name w:val="annotation reference"/>
    <w:basedOn w:val="DefaultParagraphFont"/>
    <w:uiPriority w:val="99"/>
    <w:semiHidden/>
    <w:rsid w:val="009B3762"/>
    <w:rPr>
      <w:rFonts w:cs="Times New Roman"/>
      <w:sz w:val="16"/>
      <w:szCs w:val="16"/>
    </w:rPr>
  </w:style>
  <w:style w:type="paragraph" w:styleId="CommentText">
    <w:name w:val="annotation text"/>
    <w:basedOn w:val="Normal"/>
    <w:link w:val="CommentTextChar"/>
    <w:uiPriority w:val="99"/>
    <w:semiHidden/>
    <w:rsid w:val="009B3762"/>
    <w:rPr>
      <w:sz w:val="20"/>
      <w:szCs w:val="20"/>
    </w:rPr>
  </w:style>
  <w:style w:type="character" w:customStyle="1" w:styleId="CommentTextChar">
    <w:name w:val="Comment Text Char"/>
    <w:basedOn w:val="DefaultParagraphFont"/>
    <w:link w:val="CommentText"/>
    <w:uiPriority w:val="99"/>
    <w:semiHidden/>
    <w:locked/>
    <w:rsid w:val="009B3762"/>
    <w:rPr>
      <w:rFonts w:cs="Calibri"/>
      <w:lang w:eastAsia="en-US"/>
    </w:rPr>
  </w:style>
  <w:style w:type="paragraph" w:styleId="CommentSubject">
    <w:name w:val="annotation subject"/>
    <w:basedOn w:val="CommentText"/>
    <w:next w:val="CommentText"/>
    <w:link w:val="CommentSubjectChar"/>
    <w:uiPriority w:val="99"/>
    <w:semiHidden/>
    <w:rsid w:val="009B3762"/>
    <w:rPr>
      <w:b/>
      <w:bCs/>
    </w:rPr>
  </w:style>
  <w:style w:type="character" w:customStyle="1" w:styleId="CommentSubjectChar">
    <w:name w:val="Comment Subject Char"/>
    <w:basedOn w:val="CommentTextChar"/>
    <w:link w:val="CommentSubject"/>
    <w:uiPriority w:val="99"/>
    <w:semiHidden/>
    <w:locked/>
    <w:rsid w:val="009B3762"/>
    <w:rPr>
      <w:b/>
      <w:bCs/>
    </w:rPr>
  </w:style>
  <w:style w:type="paragraph" w:styleId="HTMLPreformatted">
    <w:name w:val="HTML Preformatted"/>
    <w:basedOn w:val="Normal"/>
    <w:link w:val="HTMLPreformattedChar"/>
    <w:uiPriority w:val="99"/>
    <w:rsid w:val="009E4359"/>
    <w:rPr>
      <w:rFonts w:ascii="Consolas" w:hAnsi="Consolas"/>
      <w:sz w:val="20"/>
      <w:szCs w:val="20"/>
    </w:rPr>
  </w:style>
  <w:style w:type="character" w:customStyle="1" w:styleId="HTMLPreformattedChar">
    <w:name w:val="HTML Preformatted Char"/>
    <w:basedOn w:val="DefaultParagraphFont"/>
    <w:link w:val="HTMLPreformatted"/>
    <w:uiPriority w:val="99"/>
    <w:locked/>
    <w:rsid w:val="009E4359"/>
    <w:rPr>
      <w:rFonts w:ascii="Consolas" w:hAnsi="Consolas" w:cs="Calibri"/>
      <w:lang w:eastAsia="en-US"/>
    </w:rPr>
  </w:style>
</w:styles>
</file>

<file path=word/webSettings.xml><?xml version="1.0" encoding="utf-8"?>
<w:webSettings xmlns:r="http://schemas.openxmlformats.org/officeDocument/2006/relationships" xmlns:w="http://schemas.openxmlformats.org/wordprocessingml/2006/main">
  <w:divs>
    <w:div w:id="780689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6</Pages>
  <Words>2502</Words>
  <Characters>15015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lgoluchowski</cp:lastModifiedBy>
  <cp:revision>14</cp:revision>
  <dcterms:created xsi:type="dcterms:W3CDTF">2022-03-09T08:00:00Z</dcterms:created>
  <dcterms:modified xsi:type="dcterms:W3CDTF">2022-03-16T05:49:00Z</dcterms:modified>
</cp:coreProperties>
</file>